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9F97" w14:textId="77777777" w:rsidR="000C328A" w:rsidRPr="00594E19" w:rsidRDefault="00000000">
      <w:pPr>
        <w:widowControl/>
        <w:spacing w:after="160" w:line="276" w:lineRule="auto"/>
        <w:ind w:left="1" w:hanging="3"/>
        <w:jc w:val="center"/>
        <w:rPr>
          <w:b/>
          <w:color w:val="244061" w:themeColor="accent1" w:themeShade="80"/>
          <w:sz w:val="26"/>
          <w:szCs w:val="26"/>
        </w:rPr>
      </w:pPr>
      <w:r w:rsidRPr="00594E19">
        <w:rPr>
          <w:b/>
          <w:color w:val="244061" w:themeColor="accent1" w:themeShade="80"/>
          <w:sz w:val="26"/>
          <w:szCs w:val="26"/>
        </w:rPr>
        <w:t>MAKTABGACHA, UMUMIY O‘RTA VA MAKTABDAN TASHQARI TA’LIM TASHKILOTLARI PEDAGOG KADRLARINI ATTESTATSIYADAN O‘TKAZISH UCHUN IQTISODIY BILIM ASOSLARI FANIDAN MALAKA SINOVI TOPSHIRIQLARI SPETSIFIKATSIYASI</w:t>
      </w:r>
    </w:p>
    <w:p w14:paraId="7CD40114" w14:textId="77777777" w:rsidR="000C328A" w:rsidRPr="00594E19" w:rsidRDefault="00000000">
      <w:pPr>
        <w:widowControl/>
        <w:spacing w:after="160" w:line="276" w:lineRule="auto"/>
        <w:ind w:left="1" w:hanging="3"/>
        <w:jc w:val="center"/>
        <w:rPr>
          <w:color w:val="244061" w:themeColor="accent1" w:themeShade="80"/>
          <w:sz w:val="26"/>
          <w:szCs w:val="26"/>
        </w:rPr>
      </w:pPr>
      <w:r w:rsidRPr="00594E19">
        <w:rPr>
          <w:b/>
          <w:color w:val="244061" w:themeColor="accent1" w:themeShade="80"/>
          <w:sz w:val="26"/>
          <w:szCs w:val="26"/>
        </w:rPr>
        <w:t>KIRISH</w:t>
      </w:r>
    </w:p>
    <w:p w14:paraId="6C3A63A9" w14:textId="77777777" w:rsidR="000C328A" w:rsidRDefault="0000000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Mazkur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spetsifikatsiyasining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maqsadi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pedagog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kadrlarning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iqtisodiy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asoslari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darajasini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aniqlash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qoʻllaniladigan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variantlari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strukturasi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qoʻyiladigan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talablarni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belgilashdan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iborat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Mazkur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hujjatga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aprobatsiyalar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tajriba-sinov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natijasida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qoʻshimchalar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oʻzgartirishlar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tuzatishlar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kiritilishi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mumkin</w:t>
      </w:r>
      <w:proofErr w:type="spellEnd"/>
      <w:r>
        <w:rPr>
          <w:sz w:val="28"/>
          <w:szCs w:val="28"/>
        </w:rPr>
        <w:t>.</w:t>
      </w:r>
    </w:p>
    <w:p w14:paraId="170E2CEE" w14:textId="77777777" w:rsidR="000C328A" w:rsidRDefault="000C328A">
      <w:pPr>
        <w:jc w:val="both"/>
        <w:rPr>
          <w:sz w:val="28"/>
          <w:szCs w:val="28"/>
        </w:rPr>
      </w:pPr>
    </w:p>
    <w:p w14:paraId="15DE548B" w14:textId="77777777" w:rsidR="000C328A" w:rsidRDefault="00000000" w:rsidP="005600C4">
      <w:pPr>
        <w:numPr>
          <w:ilvl w:val="0"/>
          <w:numId w:val="1"/>
        </w:numPr>
        <w:ind w:left="0" w:firstLine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244061" w:themeColor="accent1" w:themeShade="80"/>
          <w:sz w:val="28"/>
          <w:szCs w:val="28"/>
        </w:rPr>
        <w:t>Iqtisodiy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turlari</w:t>
      </w:r>
      <w:proofErr w:type="spellEnd"/>
    </w:p>
    <w:p w14:paraId="7011922E" w14:textId="77777777" w:rsidR="000C328A" w:rsidRDefault="00000000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Pedagog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mutaxassislarni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egallashi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yetarli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boʻladigan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iqtisodiy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koʻnikma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kompetensiyalarni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moʻljallangan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topshiriqlardan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iborat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boʻladi</w:t>
      </w:r>
      <w:proofErr w:type="spellEnd"/>
      <w:r>
        <w:rPr>
          <w:sz w:val="28"/>
          <w:szCs w:val="28"/>
        </w:rPr>
        <w:t>.</w:t>
      </w:r>
    </w:p>
    <w:p w14:paraId="6D21EEB0" w14:textId="77777777" w:rsidR="000C328A" w:rsidRDefault="000000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CEB911" w14:textId="77777777" w:rsidR="000C328A" w:rsidRDefault="00000000">
      <w:pPr>
        <w:numPr>
          <w:ilvl w:val="0"/>
          <w:numId w:val="1"/>
        </w:numPr>
        <w:tabs>
          <w:tab w:val="left" w:pos="426"/>
        </w:tabs>
        <w:ind w:left="0" w:firstLine="426"/>
        <w:jc w:val="center"/>
        <w:rPr>
          <w:color w:val="244061" w:themeColor="accent1" w:themeShade="80"/>
          <w:sz w:val="28"/>
          <w:szCs w:val="28"/>
        </w:rPr>
      </w:pPr>
      <w:proofErr w:type="spellStart"/>
      <w:r>
        <w:rPr>
          <w:b/>
          <w:color w:val="244061" w:themeColor="accent1" w:themeShade="80"/>
          <w:sz w:val="28"/>
          <w:szCs w:val="28"/>
        </w:rPr>
        <w:t>Iqtisodiy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baholashda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sinovida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olgan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mazmun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sohalari</w:t>
      </w:r>
      <w:proofErr w:type="spellEnd"/>
    </w:p>
    <w:p w14:paraId="5379A56F" w14:textId="09B9AE5D" w:rsidR="000C328A" w:rsidRDefault="00000000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Iqtisodiy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fanidan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pedagog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kadrlar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bilimlarni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baholashda</w:t>
      </w:r>
      <w:proofErr w:type="spellEnd"/>
      <w:r>
        <w:rPr>
          <w:color w:val="000000"/>
          <w:sz w:val="28"/>
          <w:szCs w:val="28"/>
        </w:rPr>
        <w:t xml:space="preserve"> test </w:t>
      </w:r>
      <w:proofErr w:type="spellStart"/>
      <w:r>
        <w:rPr>
          <w:color w:val="000000"/>
          <w:sz w:val="28"/>
          <w:szCs w:val="28"/>
        </w:rPr>
        <w:t>sinovi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topshiriqlari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umumiy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oʻrta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taʼlim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maktablari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iqtisod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kursining</w:t>
      </w:r>
      <w:proofErr w:type="spellEnd"/>
      <w:r>
        <w:rPr>
          <w:color w:val="000000"/>
          <w:sz w:val="28"/>
          <w:szCs w:val="28"/>
        </w:rPr>
        <w:t xml:space="preserve"> 8-, 9-,</w:t>
      </w:r>
      <w:r w:rsidR="00594E19">
        <w:rPr>
          <w:color w:val="000000"/>
          <w:sz w:val="28"/>
          <w:szCs w:val="28"/>
        </w:rPr>
        <w:t xml:space="preserve"> </w:t>
      </w:r>
      <w:r w:rsidR="00594E1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11-sinflar </w:t>
      </w:r>
      <w:proofErr w:type="spellStart"/>
      <w:r>
        <w:rPr>
          <w:color w:val="000000"/>
          <w:sz w:val="28"/>
          <w:szCs w:val="28"/>
        </w:rPr>
        <w:t>materiallari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hamda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malaka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talablariga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boʻlgan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adabiyotlar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asosida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94E19">
        <w:rPr>
          <w:bCs/>
          <w:color w:val="000000"/>
          <w:sz w:val="28"/>
          <w:szCs w:val="28"/>
        </w:rPr>
        <w:t>iqtisodning</w:t>
      </w:r>
      <w:proofErr w:type="spellEnd"/>
      <w:r w:rsidRPr="00594E19">
        <w:rPr>
          <w:bCs/>
          <w:color w:val="000000"/>
          <w:sz w:val="28"/>
          <w:szCs w:val="28"/>
        </w:rPr>
        <w:t xml:space="preserve"> </w:t>
      </w:r>
      <w:proofErr w:type="spellStart"/>
      <w:r w:rsidRPr="00594E19">
        <w:rPr>
          <w:bCs/>
          <w:color w:val="000000"/>
          <w:sz w:val="28"/>
          <w:szCs w:val="28"/>
        </w:rPr>
        <w:t>quyidagi</w:t>
      </w:r>
      <w:proofErr w:type="spellEnd"/>
      <w:r w:rsidRPr="00594E19">
        <w:rPr>
          <w:bCs/>
          <w:color w:val="000000"/>
          <w:sz w:val="28"/>
          <w:szCs w:val="28"/>
        </w:rPr>
        <w:t xml:space="preserve"> </w:t>
      </w:r>
      <w:proofErr w:type="spellStart"/>
      <w:r w:rsidRPr="00594E19">
        <w:rPr>
          <w:bCs/>
          <w:color w:val="000000"/>
          <w:sz w:val="28"/>
          <w:szCs w:val="28"/>
        </w:rPr>
        <w:t>mazmun</w:t>
      </w:r>
      <w:proofErr w:type="spellEnd"/>
      <w:r w:rsidRPr="00594E19">
        <w:rPr>
          <w:bCs/>
          <w:color w:val="000000"/>
          <w:sz w:val="28"/>
          <w:szCs w:val="28"/>
        </w:rPr>
        <w:t xml:space="preserve"> </w:t>
      </w:r>
      <w:proofErr w:type="spellStart"/>
      <w:r w:rsidRPr="00594E19">
        <w:rPr>
          <w:bCs/>
          <w:color w:val="000000"/>
          <w:sz w:val="28"/>
          <w:szCs w:val="28"/>
        </w:rPr>
        <w:t>sohalarini</w:t>
      </w:r>
      <w:proofErr w:type="spellEnd"/>
      <w:r w:rsidRPr="00594E19">
        <w:rPr>
          <w:bCs/>
          <w:color w:val="000000"/>
          <w:sz w:val="28"/>
          <w:szCs w:val="28"/>
        </w:rPr>
        <w:t xml:space="preserve"> </w:t>
      </w:r>
      <w:proofErr w:type="spellStart"/>
      <w:r w:rsidRPr="00594E19">
        <w:rPr>
          <w:bCs/>
          <w:color w:val="000000"/>
          <w:sz w:val="28"/>
          <w:szCs w:val="28"/>
        </w:rPr>
        <w:t>qamrab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oladi</w:t>
      </w:r>
      <w:proofErr w:type="spellEnd"/>
      <w:r>
        <w:rPr>
          <w:color w:val="000000"/>
          <w:sz w:val="28"/>
          <w:szCs w:val="28"/>
        </w:rPr>
        <w:t>:</w:t>
      </w:r>
    </w:p>
    <w:p w14:paraId="7CCC6584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 </w:t>
      </w:r>
      <w:proofErr w:type="spellStart"/>
      <w:r>
        <w:rPr>
          <w:color w:val="000000"/>
          <w:sz w:val="28"/>
          <w:szCs w:val="28"/>
        </w:rPr>
        <w:t>Iqtisodiyotga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kirish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485F831F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Bozor;</w:t>
      </w:r>
    </w:p>
    <w:p w14:paraId="13361401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</w:t>
      </w:r>
      <w:proofErr w:type="spellStart"/>
      <w:r>
        <w:rPr>
          <w:color w:val="000000"/>
          <w:sz w:val="28"/>
          <w:szCs w:val="28"/>
        </w:rPr>
        <w:t>Oila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xoʻjaliklari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iqtisodiyoti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1CAA38BE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Talab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taklif</w:t>
      </w:r>
      <w:proofErr w:type="spellEnd"/>
      <w:r>
        <w:rPr>
          <w:color w:val="000000"/>
          <w:sz w:val="28"/>
          <w:szCs w:val="28"/>
        </w:rPr>
        <w:t>;</w:t>
      </w:r>
    </w:p>
    <w:p w14:paraId="494F8459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V. </w:t>
      </w:r>
      <w:proofErr w:type="spellStart"/>
      <w:r>
        <w:rPr>
          <w:color w:val="000000"/>
          <w:sz w:val="28"/>
          <w:szCs w:val="28"/>
        </w:rPr>
        <w:t>Raqobat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bozor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iqtisodiyoti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0A95346F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VI. </w:t>
      </w:r>
      <w:proofErr w:type="spellStart"/>
      <w:r>
        <w:rPr>
          <w:color w:val="000000"/>
          <w:sz w:val="28"/>
          <w:szCs w:val="28"/>
        </w:rPr>
        <w:t>Soliq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tizimi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soliq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turlari</w:t>
      </w:r>
      <w:proofErr w:type="spellEnd"/>
    </w:p>
    <w:p w14:paraId="19094198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VII. </w:t>
      </w:r>
      <w:proofErr w:type="spellStart"/>
      <w:r>
        <w:rPr>
          <w:color w:val="000000"/>
          <w:sz w:val="28"/>
          <w:szCs w:val="28"/>
        </w:rPr>
        <w:t>Tadbirkorlik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uning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turlari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shakllari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tashkil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etish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korxona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mablagʻlari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xarajatlari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moliyaviy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natijalari</w:t>
      </w:r>
      <w:proofErr w:type="spellEnd"/>
      <w:r>
        <w:rPr>
          <w:color w:val="000000"/>
          <w:sz w:val="28"/>
          <w:szCs w:val="28"/>
        </w:rPr>
        <w:t xml:space="preserve">, risk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raqobatdoshlik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ishlab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chiqarish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32631B3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VIII. Davlat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iqtisodiyot</w:t>
      </w:r>
      <w:proofErr w:type="spellEnd"/>
    </w:p>
    <w:p w14:paraId="3B4D4C76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IX. </w:t>
      </w:r>
      <w:proofErr w:type="spellStart"/>
      <w:r>
        <w:rPr>
          <w:color w:val="000000"/>
          <w:sz w:val="28"/>
          <w:szCs w:val="28"/>
        </w:rPr>
        <w:t>Iqtisodiy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oʻsish</w:t>
      </w:r>
      <w:proofErr w:type="spellEnd"/>
    </w:p>
    <w:p w14:paraId="1F7B19B2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X. </w:t>
      </w:r>
      <w:proofErr w:type="spellStart"/>
      <w:r>
        <w:rPr>
          <w:color w:val="000000"/>
          <w:sz w:val="28"/>
          <w:szCs w:val="28"/>
        </w:rPr>
        <w:t>Inflyatsiya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ishsizlik</w:t>
      </w:r>
      <w:proofErr w:type="spellEnd"/>
    </w:p>
    <w:p w14:paraId="50957870" w14:textId="77777777" w:rsidR="000C328A" w:rsidRDefault="00000000" w:rsidP="00594E1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XI. Jahon </w:t>
      </w:r>
      <w:proofErr w:type="spellStart"/>
      <w:r>
        <w:rPr>
          <w:color w:val="000000"/>
          <w:sz w:val="28"/>
          <w:szCs w:val="28"/>
        </w:rPr>
        <w:t>iqtisodiyoti</w:t>
      </w:r>
      <w:proofErr w:type="spellEnd"/>
    </w:p>
    <w:p w14:paraId="113A3210" w14:textId="559A4507" w:rsidR="000C328A" w:rsidRDefault="00000000" w:rsidP="00594E19">
      <w:pPr>
        <w:ind w:firstLine="567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Eslatma</w:t>
      </w:r>
      <w:proofErr w:type="spellEnd"/>
      <w:r>
        <w:rPr>
          <w:b/>
          <w:i/>
          <w:sz w:val="24"/>
          <w:szCs w:val="24"/>
        </w:rPr>
        <w:t xml:space="preserve"> 1: </w:t>
      </w:r>
      <w:proofErr w:type="spellStart"/>
      <w:r w:rsidR="005600C4"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qtisod</w:t>
      </w:r>
      <w:r w:rsidR="005600C4">
        <w:rPr>
          <w:i/>
          <w:iCs/>
          <w:sz w:val="24"/>
          <w:szCs w:val="24"/>
        </w:rPr>
        <w:t>iy</w:t>
      </w:r>
      <w:proofErr w:type="spellEnd"/>
      <w:r w:rsidR="005600C4">
        <w:rPr>
          <w:i/>
          <w:iCs/>
          <w:sz w:val="24"/>
          <w:szCs w:val="24"/>
        </w:rPr>
        <w:t xml:space="preserve"> </w:t>
      </w:r>
      <w:proofErr w:type="spellStart"/>
      <w:r w:rsidR="005600C4">
        <w:rPr>
          <w:i/>
          <w:iCs/>
          <w:sz w:val="24"/>
          <w:szCs w:val="24"/>
        </w:rPr>
        <w:t>bilim</w:t>
      </w:r>
      <w:proofErr w:type="spellEnd"/>
      <w:r w:rsidR="005600C4">
        <w:rPr>
          <w:i/>
          <w:iCs/>
          <w:sz w:val="24"/>
          <w:szCs w:val="24"/>
        </w:rPr>
        <w:t xml:space="preserve"> </w:t>
      </w:r>
      <w:proofErr w:type="spellStart"/>
      <w:r w:rsidR="005600C4">
        <w:rPr>
          <w:i/>
          <w:iCs/>
          <w:sz w:val="24"/>
          <w:szCs w:val="24"/>
        </w:rPr>
        <w:t>asoslari</w:t>
      </w:r>
      <w:proofErr w:type="spellEnd"/>
      <w:r w:rsidR="005600C4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fanining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mazmun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sohalari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umumtaʼlim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maktablari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uchun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iqtisodiy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bilim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fanidan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belgilangan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standartlar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asosida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berilgan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boʻlib</w:t>
      </w:r>
      <w:proofErr w:type="spellEnd"/>
      <w:r>
        <w:rPr>
          <w:i/>
          <w:iCs/>
          <w:sz w:val="24"/>
          <w:szCs w:val="24"/>
        </w:rPr>
        <w:t xml:space="preserve">, fanning </w:t>
      </w:r>
      <w:proofErr w:type="spellStart"/>
      <w:r>
        <w:rPr>
          <w:i/>
          <w:iCs/>
          <w:sz w:val="24"/>
          <w:szCs w:val="24"/>
        </w:rPr>
        <w:t>amaldagi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oʻquv</w:t>
      </w:r>
      <w:proofErr w:type="spellEnd"/>
      <w:r>
        <w:rPr>
          <w:i/>
          <w:iCs/>
          <w:sz w:val="24"/>
          <w:szCs w:val="24"/>
        </w:rPr>
        <w:t xml:space="preserve"> dasturi </w:t>
      </w:r>
      <w:proofErr w:type="spellStart"/>
      <w:r>
        <w:rPr>
          <w:i/>
          <w:iCs/>
          <w:sz w:val="24"/>
          <w:szCs w:val="24"/>
        </w:rPr>
        <w:t>hamda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malaka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talablaridan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kelib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chiqib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yanada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aniqlashtiriladi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bir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nechta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mayda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mavzularga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boʻlinadi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hamda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kodifikatorda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keltiriladi</w:t>
      </w:r>
      <w:proofErr w:type="spellEnd"/>
      <w:r>
        <w:rPr>
          <w:i/>
          <w:iCs/>
          <w:sz w:val="24"/>
          <w:szCs w:val="24"/>
        </w:rPr>
        <w:t>.</w:t>
      </w:r>
    </w:p>
    <w:p w14:paraId="009F4D55" w14:textId="77777777" w:rsidR="000C328A" w:rsidRDefault="000C328A">
      <w:pPr>
        <w:ind w:firstLine="720"/>
        <w:jc w:val="both"/>
        <w:rPr>
          <w:i/>
          <w:sz w:val="28"/>
          <w:szCs w:val="28"/>
        </w:rPr>
      </w:pPr>
    </w:p>
    <w:p w14:paraId="61C76E99" w14:textId="77777777" w:rsidR="000C328A" w:rsidRDefault="000C328A">
      <w:pPr>
        <w:ind w:firstLine="720"/>
        <w:jc w:val="both"/>
        <w:rPr>
          <w:i/>
          <w:sz w:val="28"/>
          <w:szCs w:val="28"/>
        </w:rPr>
      </w:pPr>
    </w:p>
    <w:p w14:paraId="4023F45F" w14:textId="77777777" w:rsidR="00594E19" w:rsidRDefault="00594E19">
      <w:pPr>
        <w:ind w:firstLine="720"/>
        <w:jc w:val="both"/>
        <w:rPr>
          <w:i/>
          <w:sz w:val="28"/>
          <w:szCs w:val="28"/>
        </w:rPr>
      </w:pPr>
    </w:p>
    <w:p w14:paraId="6D9F3456" w14:textId="77777777" w:rsidR="00594E19" w:rsidRDefault="00594E19">
      <w:pPr>
        <w:ind w:firstLine="720"/>
        <w:jc w:val="both"/>
        <w:rPr>
          <w:i/>
          <w:sz w:val="28"/>
          <w:szCs w:val="28"/>
        </w:rPr>
      </w:pPr>
    </w:p>
    <w:p w14:paraId="3D64F4D2" w14:textId="77777777" w:rsidR="000C328A" w:rsidRDefault="000C328A">
      <w:pPr>
        <w:ind w:firstLine="720"/>
        <w:jc w:val="both"/>
        <w:rPr>
          <w:i/>
          <w:sz w:val="28"/>
          <w:szCs w:val="28"/>
        </w:rPr>
      </w:pPr>
    </w:p>
    <w:p w14:paraId="7A666E39" w14:textId="77777777" w:rsidR="000C328A" w:rsidRDefault="00000000">
      <w:pPr>
        <w:spacing w:line="276" w:lineRule="auto"/>
        <w:ind w:right="5" w:firstLine="709"/>
        <w:jc w:val="center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lastRenderedPageBreak/>
        <w:t xml:space="preserve">III.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baholashda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olinadigan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konstruktlar</w:t>
      </w:r>
      <w:proofErr w:type="spellEnd"/>
    </w:p>
    <w:tbl>
      <w:tblPr>
        <w:tblStyle w:val="Style21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651"/>
        <w:gridCol w:w="5953"/>
      </w:tblGrid>
      <w:tr w:rsidR="000C328A" w14:paraId="16ACBB0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7153" w14:textId="77777777" w:rsidR="000C328A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T/r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62D4" w14:textId="77777777" w:rsidR="000C328A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4B83" w14:textId="77777777" w:rsidR="000C328A" w:rsidRDefault="00000000">
            <w:pPr>
              <w:widowControl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0C328A" w14:paraId="2C245F54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DE98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725D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Iqtisodiyotga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kirish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5173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tanishuv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cheklanganlik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tanlov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muqobil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qiymati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chiqarish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mehnat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taqsimoti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ixtisoslashuv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tizimlar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328A" w14:paraId="1B8444E5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D5FD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EE6E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Bozor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A92F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Ayirboshlash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qatnashchilari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nazariy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maʼlumotlarni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oʻrtasidagi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bogʻliqlik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hayotiy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vaziyatlarda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mazkur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mavzularga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yechish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jarayon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hodisalar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modellari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37396F17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D058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A0EC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Oila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uy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xoʻjaliklari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F96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xususiylashtirish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boylik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jamgʻarish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sugʻurta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qaror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qabul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xususiyatlarini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mazkur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mavzularga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yechish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jarayon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hodisalar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modellari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094563A8" w14:textId="7777777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97C7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7FA3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Talab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taklif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1F5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talab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talabga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taklifga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tovarning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</w:t>
            </w:r>
            <w:proofErr w:type="spellEnd"/>
            <w:r>
              <w:rPr>
                <w:sz w:val="24"/>
                <w:szCs w:val="24"/>
              </w:rPr>
              <w:t xml:space="preserve">, 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qonunlariga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mashgʻulot</w:t>
            </w:r>
            <w:proofErr w:type="spellEnd"/>
            <w:r>
              <w:rPr>
                <w:sz w:val="24"/>
                <w:szCs w:val="24"/>
              </w:rPr>
              <w:t xml:space="preserve">, 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oʻzgarishining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nazariy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maʼlumotlarni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mexanizmini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tushunish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328A" w14:paraId="02C279DD" w14:textId="77777777">
        <w:trPr>
          <w:trHeight w:val="4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CDABB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00256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Raqobat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va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bozor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6853F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Raqobat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monopoliya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monopollashgan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Oʻzbekiston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nazariy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maʼlumotlarni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oʻrtasidagi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bogʻliqlik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qonuniyatlarni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hayotiy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vaziyatlarda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mazkur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mavzularga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yechish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jarayon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hodisalar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modellari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41937D0F" w14:textId="77777777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9BAB2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C2D56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Soliq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tizimi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soliq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turlari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41196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soliqqa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tortish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soliq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toʻlovchilarning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sabab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oqibatlari</w:t>
            </w:r>
            <w:proofErr w:type="spellEnd"/>
            <w:r>
              <w:rPr>
                <w:sz w:val="24"/>
                <w:szCs w:val="24"/>
              </w:rPr>
              <w:t xml:space="preserve">, u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bogʻliq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jarayonlarni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masalalar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yechish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jarayon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hodisalar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modellari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tavsiflash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561A240F" w14:textId="77777777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2EC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45D8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Tadbirkorlik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turlari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shakllari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tashkil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etish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korxona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mablagʻlari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xarajatlari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moliyaviy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natijalari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risk, </w:t>
            </w:r>
            <w:proofErr w:type="spellStart"/>
            <w:r>
              <w:rPr>
                <w:b/>
                <w:bCs/>
                <w:sz w:val="24"/>
                <w:szCs w:val="24"/>
              </w:rPr>
              <w:t>raqobatdoshlik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ishlab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chiqarish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EB4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tashkil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aksiyadorlar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risklarini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baholash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mehnat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resurslari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raqobatdoshlikni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taʼminlash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biznes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loyiha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startaplar</w:t>
            </w:r>
            <w:proofErr w:type="spellEnd"/>
            <w:r>
              <w:rPr>
                <w:sz w:val="24"/>
                <w:szCs w:val="24"/>
              </w:rPr>
              <w:t xml:space="preserve">, bank </w:t>
            </w:r>
            <w:proofErr w:type="spellStart"/>
            <w:r>
              <w:rPr>
                <w:sz w:val="24"/>
                <w:szCs w:val="24"/>
              </w:rPr>
              <w:t>kreditlari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mahsulot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tannarxi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investitsiya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innovatsion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faoliyatiga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farqlash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mablagʻlari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yalpi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amortizatsiya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rentabellik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foydani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izohlash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menejment</w:t>
            </w:r>
            <w:proofErr w:type="spellEnd"/>
            <w:r>
              <w:rPr>
                <w:sz w:val="24"/>
                <w:szCs w:val="24"/>
              </w:rPr>
              <w:t xml:space="preserve">, marketing, </w:t>
            </w:r>
            <w:proofErr w:type="spellStart"/>
            <w:r>
              <w:rPr>
                <w:sz w:val="24"/>
                <w:szCs w:val="24"/>
              </w:rPr>
              <w:t>ekologiya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taqqoslash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yordamida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tavsiflash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75CCA87A" w14:textId="77777777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3707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F0BD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Davlat </w:t>
            </w:r>
            <w:proofErr w:type="spellStart"/>
            <w:r>
              <w:rPr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iqtisodiyot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83C3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vazifalarini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davlat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budjetini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yuritish</w:t>
            </w:r>
            <w:proofErr w:type="spellEnd"/>
            <w:r>
              <w:rPr>
                <w:sz w:val="24"/>
                <w:szCs w:val="24"/>
              </w:rPr>
              <w:t xml:space="preserve">, bank </w:t>
            </w:r>
            <w:proofErr w:type="spellStart"/>
            <w:r>
              <w:rPr>
                <w:sz w:val="24"/>
                <w:szCs w:val="24"/>
              </w:rPr>
              <w:t>tizimi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xizmatlaridan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foydalana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maʼlumot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qonuniyatlarni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aniqlash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hamda</w:t>
            </w:r>
            <w:proofErr w:type="spellEnd"/>
            <w:r>
              <w:rPr>
                <w:sz w:val="24"/>
                <w:szCs w:val="24"/>
              </w:rPr>
              <w:t xml:space="preserve"> real </w:t>
            </w:r>
            <w:proofErr w:type="spellStart"/>
            <w:r>
              <w:rPr>
                <w:sz w:val="24"/>
                <w:szCs w:val="24"/>
              </w:rPr>
              <w:t>vaziyatlarda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73EF35A1" w14:textId="77777777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4BF4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9E65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oʻsish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87F" w14:textId="77777777" w:rsidR="000C328A" w:rsidRDefault="0000000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Asosiy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makroiqtisodiy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koʻrsatkichlar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oʻsish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rivojlanish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Oʻzbekiston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Respublikasining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salohiyati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milliy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xalqaro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darajadagi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koʻrsatkichlarni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modellar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diagrammalar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jadvallar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chizmalar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statistik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maʼlumot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kabi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vositalaridan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oʻrinli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foydalanish</w:t>
            </w:r>
            <w:proofErr w:type="spellEnd"/>
          </w:p>
        </w:tc>
      </w:tr>
      <w:tr w:rsidR="000C328A" w14:paraId="32C56E66" w14:textId="77777777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4FE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A682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Inflyatsiya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ishsizlik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81B9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Inflyatsiya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inflyatsiya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oqibatlari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ishchi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ishsizlik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ijtimoiy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himoya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vositalarini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hisoblash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ahamiyatini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tavsiflash</w:t>
            </w:r>
            <w:proofErr w:type="spellEnd"/>
          </w:p>
        </w:tc>
      </w:tr>
      <w:tr w:rsidR="000C328A" w14:paraId="19471A61" w14:textId="77777777">
        <w:trPr>
          <w:trHeight w:val="55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910E0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948B3" w14:textId="77777777" w:rsidR="000C328A" w:rsidRDefault="0000000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Jahon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6E760" w14:textId="77777777" w:rsidR="000C328A" w:rsidRDefault="00000000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munosabatlar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valyuta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kursi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moliyaviy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inqirozi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qonuniyati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tavsiflash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misollar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orqali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ifodalash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</w:tbl>
    <w:p w14:paraId="705D3614" w14:textId="77777777" w:rsidR="000C328A" w:rsidRDefault="00000000" w:rsidP="00594E19">
      <w:pPr>
        <w:spacing w:before="24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Iqtisod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baholashda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pedagoglar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sinovi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topshiriqlari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yordamida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quyidagi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aqliy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faoliyat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turlari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baholanadi</w:t>
      </w:r>
      <w:proofErr w:type="spellEnd"/>
      <w:r>
        <w:rPr>
          <w:sz w:val="28"/>
          <w:szCs w:val="28"/>
        </w:rPr>
        <w:t>:</w:t>
      </w:r>
    </w:p>
    <w:p w14:paraId="42F09C6B" w14:textId="77777777" w:rsidR="000C328A" w:rsidRDefault="00000000" w:rsidP="00594E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Bilish</w:t>
      </w:r>
      <w:proofErr w:type="spellEnd"/>
      <w:r>
        <w:rPr>
          <w:sz w:val="28"/>
          <w:szCs w:val="28"/>
        </w:rPr>
        <w:t>;</w:t>
      </w:r>
    </w:p>
    <w:p w14:paraId="23AD9827" w14:textId="77777777" w:rsidR="000C328A" w:rsidRDefault="00000000" w:rsidP="00594E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Qoʻllash</w:t>
      </w:r>
      <w:proofErr w:type="spellEnd"/>
      <w:r>
        <w:rPr>
          <w:sz w:val="28"/>
          <w:szCs w:val="28"/>
        </w:rPr>
        <w:t>;</w:t>
      </w:r>
    </w:p>
    <w:p w14:paraId="49E815FF" w14:textId="77777777" w:rsidR="000C328A" w:rsidRDefault="00000000" w:rsidP="00594E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Mulohaza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yuritish</w:t>
      </w:r>
      <w:proofErr w:type="spellEnd"/>
      <w:r>
        <w:rPr>
          <w:sz w:val="28"/>
          <w:szCs w:val="28"/>
        </w:rPr>
        <w:t>.</w:t>
      </w:r>
    </w:p>
    <w:p w14:paraId="67A0AEB4" w14:textId="77777777" w:rsidR="000C328A" w:rsidRDefault="00000000">
      <w:pPr>
        <w:widowControl/>
        <w:spacing w:before="240" w:line="276" w:lineRule="auto"/>
        <w:ind w:right="5" w:firstLine="709"/>
        <w:jc w:val="both"/>
        <w:rPr>
          <w:color w:val="244061" w:themeColor="accent1" w:themeShade="80"/>
        </w:rPr>
      </w:pPr>
      <w:r>
        <w:rPr>
          <w:b/>
          <w:color w:val="244061" w:themeColor="accent1" w:themeShade="80"/>
          <w:sz w:val="28"/>
          <w:szCs w:val="28"/>
        </w:rPr>
        <w:t xml:space="preserve">IV.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pedagog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kadrlar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attestatsiyasi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sinovida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beriladigan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turlari</w:t>
      </w:r>
      <w:proofErr w:type="spellEnd"/>
    </w:p>
    <w:p w14:paraId="31DFA9B6" w14:textId="77777777" w:rsidR="000C328A" w:rsidRDefault="00000000">
      <w:pPr>
        <w:spacing w:line="276" w:lineRule="auto"/>
        <w:ind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Y1</w:t>
      </w:r>
      <w:r>
        <w:rPr>
          <w:sz w:val="28"/>
          <w:szCs w:val="28"/>
        </w:rPr>
        <w:t xml:space="preserve"> – Bir </w:t>
      </w:r>
      <w:proofErr w:type="spellStart"/>
      <w:r>
        <w:rPr>
          <w:sz w:val="28"/>
          <w:szCs w:val="28"/>
        </w:rPr>
        <w:t>necha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yopiq</w:t>
      </w:r>
      <w:proofErr w:type="spellEnd"/>
      <w:r>
        <w:rPr>
          <w:sz w:val="28"/>
          <w:szCs w:val="28"/>
        </w:rPr>
        <w:t xml:space="preserve"> test.</w:t>
      </w:r>
    </w:p>
    <w:p w14:paraId="6C7E6B7A" w14:textId="77777777" w:rsidR="000C328A" w:rsidRDefault="00000000">
      <w:pPr>
        <w:spacing w:line="276" w:lineRule="auto"/>
        <w:ind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Y2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Moslikni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tanlashga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yopiq</w:t>
      </w:r>
      <w:proofErr w:type="spellEnd"/>
      <w:r>
        <w:rPr>
          <w:sz w:val="28"/>
          <w:szCs w:val="28"/>
        </w:rPr>
        <w:t xml:space="preserve"> test.</w:t>
      </w:r>
    </w:p>
    <w:p w14:paraId="48EE28A5" w14:textId="77777777" w:rsidR="000C328A" w:rsidRDefault="00000000">
      <w:pPr>
        <w:spacing w:line="276" w:lineRule="auto"/>
        <w:ind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Y3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Toʻrtta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variantli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yopiq</w:t>
      </w:r>
      <w:proofErr w:type="spellEnd"/>
      <w:r>
        <w:rPr>
          <w:sz w:val="28"/>
          <w:szCs w:val="28"/>
        </w:rPr>
        <w:t xml:space="preserve"> test.</w:t>
      </w:r>
    </w:p>
    <w:p w14:paraId="739A2F8F" w14:textId="77777777" w:rsidR="000C328A" w:rsidRDefault="00000000">
      <w:pPr>
        <w:spacing w:line="276" w:lineRule="auto"/>
        <w:ind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Y4</w:t>
      </w:r>
      <w:r>
        <w:rPr>
          <w:sz w:val="28"/>
          <w:szCs w:val="28"/>
        </w:rPr>
        <w:t xml:space="preserve"> – Gap </w:t>
      </w:r>
      <w:proofErr w:type="spellStart"/>
      <w:r>
        <w:rPr>
          <w:sz w:val="28"/>
          <w:szCs w:val="28"/>
        </w:rPr>
        <w:t>yoki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jarayonlarni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ketma-ketlikda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joylashtirishni</w:t>
      </w:r>
      <w:proofErr w:type="spellEnd"/>
      <w:r>
        <w:rPr>
          <w:sz w:val="28"/>
          <w:szCs w:val="28"/>
        </w:rPr>
        <w:t xml:space="preserve"> talab </w:t>
      </w:r>
      <w:proofErr w:type="spellStart"/>
      <w:r>
        <w:rPr>
          <w:sz w:val="28"/>
          <w:szCs w:val="28"/>
        </w:rPr>
        <w:t>qiladigan</w:t>
      </w:r>
      <w:proofErr w:type="spellEnd"/>
      <w:r>
        <w:rPr>
          <w:sz w:val="28"/>
          <w:szCs w:val="28"/>
        </w:rPr>
        <w:t xml:space="preserve"> test.</w:t>
      </w:r>
    </w:p>
    <w:p w14:paraId="7D1F772F" w14:textId="77777777" w:rsidR="000C328A" w:rsidRDefault="00000000">
      <w:pPr>
        <w:spacing w:line="276" w:lineRule="auto"/>
        <w:ind w:right="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Y5</w:t>
      </w:r>
      <w:r>
        <w:rPr>
          <w:sz w:val="28"/>
          <w:szCs w:val="28"/>
        </w:rPr>
        <w:t xml:space="preserve"> – “</w:t>
      </w:r>
      <w:proofErr w:type="spellStart"/>
      <w:r>
        <w:rPr>
          <w:sz w:val="28"/>
          <w:szCs w:val="28"/>
        </w:rPr>
        <w:t>Toʻgʻri</w:t>
      </w:r>
      <w:proofErr w:type="spellEnd"/>
      <w:r>
        <w:rPr>
          <w:sz w:val="28"/>
          <w:szCs w:val="28"/>
        </w:rPr>
        <w:t>”/ “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otoʻgʻri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talab </w:t>
      </w:r>
      <w:proofErr w:type="spellStart"/>
      <w:r>
        <w:rPr>
          <w:sz w:val="28"/>
          <w:szCs w:val="28"/>
        </w:rPr>
        <w:t>qilinadigan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</w:t>
      </w:r>
      <w:proofErr w:type="spellEnd"/>
      <w:r>
        <w:rPr>
          <w:sz w:val="28"/>
          <w:szCs w:val="28"/>
        </w:rPr>
        <w:t>.</w:t>
      </w:r>
    </w:p>
    <w:p w14:paraId="2A747BDB" w14:textId="77777777" w:rsidR="000C328A" w:rsidRDefault="00000000">
      <w:pPr>
        <w:spacing w:line="276" w:lineRule="auto"/>
        <w:ind w:right="5" w:firstLine="709"/>
        <w:jc w:val="both"/>
        <w:rPr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Eslatma</w:t>
      </w:r>
      <w:proofErr w:type="spellEnd"/>
      <w:r>
        <w:rPr>
          <w:b/>
          <w:i/>
          <w:color w:val="000000"/>
          <w:sz w:val="28"/>
          <w:szCs w:val="28"/>
        </w:rPr>
        <w:t xml:space="preserve"> 2: </w:t>
      </w:r>
      <w:proofErr w:type="spellStart"/>
      <w:r>
        <w:rPr>
          <w:i/>
          <w:color w:val="000000"/>
          <w:sz w:val="28"/>
          <w:szCs w:val="28"/>
        </w:rPr>
        <w:t>texnik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imkoniyatlar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tufayli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testning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ayrim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turlari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oʻzgarishi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mumkin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57B296C2" w14:textId="2686C8BA" w:rsidR="000C328A" w:rsidRDefault="00000000" w:rsidP="00594E19">
      <w:pPr>
        <w:tabs>
          <w:tab w:val="left" w:pos="416"/>
        </w:tabs>
        <w:spacing w:before="240" w:after="560" w:line="276" w:lineRule="auto"/>
        <w:ind w:right="5" w:firstLine="709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V.</w:t>
      </w:r>
      <w:r w:rsidR="00594E19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pedagog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kadrlar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attestatsiyasi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spetsifikatsiyasi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(</w:t>
      </w:r>
      <w:proofErr w:type="spellStart"/>
      <w:r>
        <w:rPr>
          <w:b/>
          <w:color w:val="244061" w:themeColor="accent1" w:themeShade="80"/>
          <w:sz w:val="28"/>
          <w:szCs w:val="28"/>
        </w:rPr>
        <w:t>formati</w:t>
      </w:r>
      <w:proofErr w:type="spellEnd"/>
      <w:r>
        <w:rPr>
          <w:b/>
          <w:color w:val="244061" w:themeColor="accent1" w:themeShade="80"/>
          <w:sz w:val="28"/>
          <w:szCs w:val="28"/>
        </w:rPr>
        <w:t>)</w:t>
      </w:r>
    </w:p>
    <w:tbl>
      <w:tblPr>
        <w:tblStyle w:val="Style22"/>
        <w:tblW w:w="9750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840"/>
        <w:gridCol w:w="1515"/>
        <w:gridCol w:w="1650"/>
        <w:gridCol w:w="930"/>
      </w:tblGrid>
      <w:tr w:rsidR="000C328A" w14:paraId="2C02D9F8" w14:textId="77777777" w:rsidTr="00594E19">
        <w:trPr>
          <w:cantSplit/>
          <w:trHeight w:val="1761"/>
        </w:trPr>
        <w:tc>
          <w:tcPr>
            <w:tcW w:w="1815" w:type="dxa"/>
            <w:vAlign w:val="center"/>
          </w:tcPr>
          <w:p w14:paraId="794E667E" w14:textId="77777777" w:rsidR="000C328A" w:rsidRDefault="00000000" w:rsidP="00594E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Mazmun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sohasi</w:t>
            </w:r>
            <w:proofErr w:type="spellEnd"/>
          </w:p>
        </w:tc>
        <w:tc>
          <w:tcPr>
            <w:tcW w:w="3840" w:type="dxa"/>
            <w:vAlign w:val="center"/>
          </w:tcPr>
          <w:p w14:paraId="4FBEDDB1" w14:textId="77777777" w:rsidR="000C328A" w:rsidRDefault="00000000" w:rsidP="00594E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Boʻlim</w:t>
            </w:r>
            <w:proofErr w:type="spellEnd"/>
          </w:p>
        </w:tc>
        <w:tc>
          <w:tcPr>
            <w:tcW w:w="1515" w:type="dxa"/>
            <w:vAlign w:val="center"/>
          </w:tcPr>
          <w:p w14:paraId="684BBB1F" w14:textId="7E718C21" w:rsidR="000C328A" w:rsidRDefault="00000000" w:rsidP="00594E1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Topshiriqsoni</w:t>
            </w:r>
            <w:proofErr w:type="spellEnd"/>
          </w:p>
        </w:tc>
        <w:tc>
          <w:tcPr>
            <w:tcW w:w="1650" w:type="dxa"/>
            <w:vAlign w:val="center"/>
          </w:tcPr>
          <w:p w14:paraId="3C567CB6" w14:textId="77777777" w:rsidR="000C328A" w:rsidRDefault="00000000" w:rsidP="00594E1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Baholanadigan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aqliy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faoliyat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930" w:type="dxa"/>
            <w:vAlign w:val="center"/>
          </w:tcPr>
          <w:p w14:paraId="5CFB33E6" w14:textId="77777777" w:rsidR="000C328A" w:rsidRDefault="00000000" w:rsidP="00594E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sz w:val="24"/>
                <w:szCs w:val="24"/>
              </w:rPr>
              <w:t>turi</w:t>
            </w:r>
            <w:proofErr w:type="spellEnd"/>
          </w:p>
        </w:tc>
      </w:tr>
      <w:tr w:rsidR="000C328A" w14:paraId="01E3E18A" w14:textId="77777777" w:rsidTr="00594E19">
        <w:trPr>
          <w:trHeight w:val="471"/>
        </w:trPr>
        <w:tc>
          <w:tcPr>
            <w:tcW w:w="1815" w:type="dxa"/>
            <w:vMerge w:val="restart"/>
            <w:vAlign w:val="center"/>
          </w:tcPr>
          <w:p w14:paraId="0470C9A7" w14:textId="77777777" w:rsidR="000C328A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Iqtisodiyotga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kirish</w:t>
            </w:r>
            <w:proofErr w:type="spellEnd"/>
          </w:p>
        </w:tc>
        <w:tc>
          <w:tcPr>
            <w:tcW w:w="3840" w:type="dxa"/>
            <w:vMerge w:val="restart"/>
          </w:tcPr>
          <w:p w14:paraId="75F4B4E0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tanishuv</w:t>
            </w:r>
            <w:proofErr w:type="spellEnd"/>
          </w:p>
          <w:p w14:paraId="47CBF1D5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Cheklanganlik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muammosi</w:t>
            </w:r>
            <w:proofErr w:type="spellEnd"/>
          </w:p>
          <w:p w14:paraId="760946FA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Tanlov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muqobil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qiymati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CF4D36A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chiqarish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omillari</w:t>
            </w:r>
            <w:proofErr w:type="spellEnd"/>
          </w:p>
        </w:tc>
        <w:tc>
          <w:tcPr>
            <w:tcW w:w="1515" w:type="dxa"/>
            <w:vMerge w:val="restart"/>
          </w:tcPr>
          <w:p w14:paraId="375F673E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62089847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7EC6C510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2A82FEE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0" w:type="dxa"/>
            <w:vAlign w:val="center"/>
          </w:tcPr>
          <w:p w14:paraId="7E78F88B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Y1</w:t>
            </w:r>
          </w:p>
        </w:tc>
      </w:tr>
      <w:tr w:rsidR="000C328A" w14:paraId="0C5A3EFE" w14:textId="77777777" w:rsidTr="00594E19">
        <w:trPr>
          <w:trHeight w:val="262"/>
        </w:trPr>
        <w:tc>
          <w:tcPr>
            <w:tcW w:w="1815" w:type="dxa"/>
            <w:vMerge/>
            <w:vAlign w:val="center"/>
          </w:tcPr>
          <w:p w14:paraId="1E50141F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120AA7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D37EFA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5F2508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7C09504B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Y2</w:t>
            </w:r>
          </w:p>
        </w:tc>
      </w:tr>
      <w:tr w:rsidR="000C328A" w14:paraId="6D1150E2" w14:textId="77777777" w:rsidTr="00594E19">
        <w:trPr>
          <w:trHeight w:val="427"/>
        </w:trPr>
        <w:tc>
          <w:tcPr>
            <w:tcW w:w="1815" w:type="dxa"/>
            <w:vMerge/>
            <w:vAlign w:val="center"/>
          </w:tcPr>
          <w:p w14:paraId="7D2F3F8E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18A62E0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A3FF3A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272D08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49B62E0C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314BC3B2" w14:textId="77777777" w:rsidTr="00594E19">
        <w:trPr>
          <w:trHeight w:val="287"/>
        </w:trPr>
        <w:tc>
          <w:tcPr>
            <w:tcW w:w="1815" w:type="dxa"/>
            <w:vMerge w:val="restart"/>
            <w:vAlign w:val="center"/>
          </w:tcPr>
          <w:p w14:paraId="4C58D5BA" w14:textId="0AF0D83A" w:rsidR="000C328A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Bozor 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shakl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almashtir</w:t>
            </w:r>
            <w:r w:rsidR="00594E19">
              <w:rPr>
                <w:b/>
                <w:bCs/>
                <w:sz w:val="24"/>
                <w:szCs w:val="24"/>
              </w:rPr>
              <w:t>ish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bajarish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40" w:type="dxa"/>
            <w:vMerge w:val="restart"/>
          </w:tcPr>
          <w:p w14:paraId="070C2281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Ayirboshlash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pul</w:t>
            </w:r>
            <w:proofErr w:type="spellEnd"/>
          </w:p>
          <w:p w14:paraId="779471D9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Bozor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  <w:p w14:paraId="14E07A83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narxlar</w:t>
            </w:r>
            <w:proofErr w:type="spellEnd"/>
            <w:r>
              <w:rPr>
                <w:sz w:val="24"/>
                <w:szCs w:val="24"/>
              </w:rPr>
              <w:t xml:space="preserve"> Bozor </w:t>
            </w:r>
            <w:proofErr w:type="spellStart"/>
            <w:r>
              <w:rPr>
                <w:sz w:val="24"/>
                <w:szCs w:val="24"/>
              </w:rPr>
              <w:t>qatnashchilari</w:t>
            </w:r>
            <w:proofErr w:type="spellEnd"/>
          </w:p>
        </w:tc>
        <w:tc>
          <w:tcPr>
            <w:tcW w:w="1515" w:type="dxa"/>
            <w:vMerge w:val="restart"/>
          </w:tcPr>
          <w:p w14:paraId="02C89DA1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6553D924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5CBE2800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6116464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445026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467929F7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Y2</w:t>
            </w:r>
          </w:p>
        </w:tc>
      </w:tr>
      <w:tr w:rsidR="000C328A" w14:paraId="1CA754B7" w14:textId="77777777" w:rsidTr="00594E19">
        <w:trPr>
          <w:trHeight w:val="288"/>
        </w:trPr>
        <w:tc>
          <w:tcPr>
            <w:tcW w:w="1815" w:type="dxa"/>
            <w:vMerge/>
            <w:vAlign w:val="center"/>
          </w:tcPr>
          <w:p w14:paraId="429F4AC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4044FD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478CB7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23848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29F19A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504AD67A" w14:textId="77777777" w:rsidTr="00594E19">
        <w:trPr>
          <w:trHeight w:val="419"/>
        </w:trPr>
        <w:tc>
          <w:tcPr>
            <w:tcW w:w="1815" w:type="dxa"/>
            <w:vMerge/>
            <w:vAlign w:val="center"/>
          </w:tcPr>
          <w:p w14:paraId="5A69A36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21AFA09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9B0440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A2DA5F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444D92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Y1</w:t>
            </w:r>
          </w:p>
        </w:tc>
      </w:tr>
      <w:tr w:rsidR="000C328A" w14:paraId="004C6681" w14:textId="77777777" w:rsidTr="00594E19">
        <w:trPr>
          <w:trHeight w:val="303"/>
        </w:trPr>
        <w:tc>
          <w:tcPr>
            <w:tcW w:w="1815" w:type="dxa"/>
            <w:vMerge w:val="restart"/>
            <w:vAlign w:val="center"/>
          </w:tcPr>
          <w:p w14:paraId="6212DA17" w14:textId="54A3EF5A" w:rsidR="000C328A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Oila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uy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xoʻjaliklari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3840" w:type="dxa"/>
            <w:vMerge w:val="restart"/>
          </w:tcPr>
          <w:p w14:paraId="0845810C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  <w:p w14:paraId="6D7450EB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Mulk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xususiylashtirish</w:t>
            </w:r>
            <w:proofErr w:type="spellEnd"/>
          </w:p>
          <w:p w14:paraId="225143FB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boylik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2A9AA5C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Jamgʻarish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sugʻurta</w:t>
            </w:r>
            <w:proofErr w:type="spellEnd"/>
          </w:p>
          <w:p w14:paraId="61F94B69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qaror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qabul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  <w:p w14:paraId="33CED9A1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</w:t>
            </w:r>
            <w:proofErr w:type="spellEnd"/>
          </w:p>
        </w:tc>
        <w:tc>
          <w:tcPr>
            <w:tcW w:w="1515" w:type="dxa"/>
            <w:vMerge w:val="restart"/>
            <w:vAlign w:val="center"/>
          </w:tcPr>
          <w:p w14:paraId="217FD134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3F8977F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17CBB119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7C55BD4E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59BD4EBE" w14:textId="77777777" w:rsidTr="00594E19">
        <w:trPr>
          <w:trHeight w:val="421"/>
        </w:trPr>
        <w:tc>
          <w:tcPr>
            <w:tcW w:w="1815" w:type="dxa"/>
            <w:vMerge/>
            <w:vAlign w:val="center"/>
          </w:tcPr>
          <w:p w14:paraId="0E051E6F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56D4B4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7CEF0CB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9C8A86A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21F1F12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Y2</w:t>
            </w:r>
          </w:p>
        </w:tc>
      </w:tr>
      <w:tr w:rsidR="000C328A" w14:paraId="7D8F6FE0" w14:textId="77777777" w:rsidTr="00594E19">
        <w:trPr>
          <w:trHeight w:val="400"/>
        </w:trPr>
        <w:tc>
          <w:tcPr>
            <w:tcW w:w="1815" w:type="dxa"/>
            <w:vMerge/>
            <w:vAlign w:val="center"/>
          </w:tcPr>
          <w:p w14:paraId="4E82A63D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5305C7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2B58D13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5F38D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0" w:type="dxa"/>
            <w:vAlign w:val="center"/>
          </w:tcPr>
          <w:p w14:paraId="2513A436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67F30C5F" w14:textId="77777777" w:rsidTr="00594E19">
        <w:trPr>
          <w:trHeight w:val="369"/>
        </w:trPr>
        <w:tc>
          <w:tcPr>
            <w:tcW w:w="1815" w:type="dxa"/>
            <w:vMerge w:val="restart"/>
            <w:vAlign w:val="center"/>
          </w:tcPr>
          <w:p w14:paraId="02C3D06D" w14:textId="77777777" w:rsidR="000C328A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Talab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taklif</w:t>
            </w:r>
            <w:proofErr w:type="spellEnd"/>
          </w:p>
        </w:tc>
        <w:tc>
          <w:tcPr>
            <w:tcW w:w="3840" w:type="dxa"/>
            <w:vMerge w:val="restart"/>
          </w:tcPr>
          <w:p w14:paraId="2D1F9661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talab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</w:p>
          <w:p w14:paraId="2FD8C43C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</w:t>
            </w:r>
            <w:proofErr w:type="spellEnd"/>
          </w:p>
          <w:p w14:paraId="29ECF6BC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</w:p>
          <w:p w14:paraId="02C241F9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Tovarning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</w:t>
            </w:r>
            <w:proofErr w:type="spellEnd"/>
          </w:p>
          <w:p w14:paraId="71699F5B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oʻzgarishining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taʼsiri</w:t>
            </w:r>
            <w:proofErr w:type="spellEnd"/>
          </w:p>
        </w:tc>
        <w:tc>
          <w:tcPr>
            <w:tcW w:w="1515" w:type="dxa"/>
            <w:vMerge w:val="restart"/>
            <w:vAlign w:val="center"/>
          </w:tcPr>
          <w:p w14:paraId="7C136536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0F1EC2D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2A24FC6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Y1</w:t>
            </w:r>
          </w:p>
        </w:tc>
      </w:tr>
      <w:tr w:rsidR="000C328A" w14:paraId="4528877B" w14:textId="77777777" w:rsidTr="00594E19">
        <w:trPr>
          <w:trHeight w:val="338"/>
        </w:trPr>
        <w:tc>
          <w:tcPr>
            <w:tcW w:w="1815" w:type="dxa"/>
            <w:vMerge/>
            <w:vAlign w:val="center"/>
          </w:tcPr>
          <w:p w14:paraId="722E915E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F8BC2D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2FBE0646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037B6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28A10AD0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Y2</w:t>
            </w:r>
          </w:p>
        </w:tc>
      </w:tr>
      <w:tr w:rsidR="000C328A" w14:paraId="30CA4F82" w14:textId="77777777" w:rsidTr="00594E19">
        <w:trPr>
          <w:trHeight w:val="344"/>
        </w:trPr>
        <w:tc>
          <w:tcPr>
            <w:tcW w:w="1815" w:type="dxa"/>
            <w:vMerge/>
            <w:vAlign w:val="center"/>
          </w:tcPr>
          <w:p w14:paraId="3EE2632F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E03D25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43A8823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2990799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3C53D3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053B1B08" w14:textId="77777777" w:rsidTr="00594E19">
        <w:trPr>
          <w:trHeight w:val="613"/>
        </w:trPr>
        <w:tc>
          <w:tcPr>
            <w:tcW w:w="1815" w:type="dxa"/>
            <w:vMerge/>
            <w:vAlign w:val="center"/>
          </w:tcPr>
          <w:p w14:paraId="5C58F09D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5B138E5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1847F77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BEC9C7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0" w:type="dxa"/>
            <w:vAlign w:val="center"/>
          </w:tcPr>
          <w:p w14:paraId="5F3B691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1A5D3D56" w14:textId="77777777" w:rsidTr="00594E19">
        <w:trPr>
          <w:trHeight w:val="374"/>
        </w:trPr>
        <w:tc>
          <w:tcPr>
            <w:tcW w:w="1815" w:type="dxa"/>
            <w:vMerge w:val="restart"/>
            <w:vAlign w:val="center"/>
          </w:tcPr>
          <w:p w14:paraId="4788B18F" w14:textId="77777777" w:rsidR="000C328A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Raqobat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bozor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3840" w:type="dxa"/>
            <w:vMerge w:val="restart"/>
          </w:tcPr>
          <w:p w14:paraId="6210A8DE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Raqobat</w:t>
            </w:r>
            <w:proofErr w:type="spellEnd"/>
          </w:p>
          <w:p w14:paraId="342B3865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Monopoliya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monopollashgan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</w:p>
          <w:p w14:paraId="791F5C2C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Bozor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</w:p>
          <w:p w14:paraId="431FE9E3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Oʻzbekiston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sari</w:t>
            </w:r>
          </w:p>
        </w:tc>
        <w:tc>
          <w:tcPr>
            <w:tcW w:w="1515" w:type="dxa"/>
            <w:vMerge w:val="restart"/>
          </w:tcPr>
          <w:p w14:paraId="3A5C8481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0A5416F1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5700D95E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569FBF5E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497D594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68D6FAB7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Y1</w:t>
            </w:r>
          </w:p>
        </w:tc>
      </w:tr>
      <w:tr w:rsidR="000C328A" w14:paraId="5F51D48E" w14:textId="77777777" w:rsidTr="00594E19">
        <w:trPr>
          <w:trHeight w:val="396"/>
        </w:trPr>
        <w:tc>
          <w:tcPr>
            <w:tcW w:w="1815" w:type="dxa"/>
            <w:vMerge/>
            <w:vAlign w:val="center"/>
          </w:tcPr>
          <w:p w14:paraId="0606D394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4EEF853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5D7895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8BDBFED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278CCB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Y3</w:t>
            </w:r>
          </w:p>
        </w:tc>
      </w:tr>
      <w:tr w:rsidR="000C328A" w14:paraId="31FF1E06" w14:textId="77777777" w:rsidTr="00594E19">
        <w:trPr>
          <w:trHeight w:val="419"/>
        </w:trPr>
        <w:tc>
          <w:tcPr>
            <w:tcW w:w="1815" w:type="dxa"/>
            <w:vMerge/>
            <w:vAlign w:val="center"/>
          </w:tcPr>
          <w:p w14:paraId="61542A25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4E1B01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112E779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EADDB8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2ECAB7E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Y2</w:t>
            </w:r>
          </w:p>
        </w:tc>
      </w:tr>
      <w:tr w:rsidR="000C328A" w14:paraId="37F21A06" w14:textId="77777777" w:rsidTr="00594E19">
        <w:trPr>
          <w:trHeight w:val="345"/>
        </w:trPr>
        <w:tc>
          <w:tcPr>
            <w:tcW w:w="1815" w:type="dxa"/>
            <w:vMerge/>
            <w:vAlign w:val="center"/>
          </w:tcPr>
          <w:p w14:paraId="232F899F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1BF708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84BD33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FF3A4F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710DC2AB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1B434856" w14:textId="77777777" w:rsidTr="00594E19">
        <w:tc>
          <w:tcPr>
            <w:tcW w:w="1815" w:type="dxa"/>
            <w:vMerge w:val="restart"/>
            <w:vAlign w:val="center"/>
          </w:tcPr>
          <w:p w14:paraId="5DDD346A" w14:textId="77777777" w:rsidR="000C328A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Soliq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tizimi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soliq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turlari</w:t>
            </w:r>
            <w:proofErr w:type="spellEnd"/>
          </w:p>
        </w:tc>
        <w:tc>
          <w:tcPr>
            <w:tcW w:w="3840" w:type="dxa"/>
            <w:vMerge w:val="restart"/>
          </w:tcPr>
          <w:p w14:paraId="0A30B75A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  <w:p w14:paraId="09F6C04E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tortish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soliq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toʻlovchilarning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</w:t>
            </w:r>
            <w:proofErr w:type="spellEnd"/>
          </w:p>
          <w:p w14:paraId="5A3C242F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  <w:p w14:paraId="50451396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Mol-</w:t>
            </w:r>
            <w:proofErr w:type="spellStart"/>
            <w:r>
              <w:rPr>
                <w:sz w:val="24"/>
                <w:szCs w:val="24"/>
              </w:rPr>
              <w:t>mulk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  <w:p w14:paraId="050D4CA5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Yer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Aksiz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qoʻshilgan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qiymat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</w:tc>
        <w:tc>
          <w:tcPr>
            <w:tcW w:w="1515" w:type="dxa"/>
            <w:vMerge w:val="restart"/>
            <w:vAlign w:val="center"/>
          </w:tcPr>
          <w:p w14:paraId="6A41FFAD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00FA705C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0" w:type="dxa"/>
            <w:vAlign w:val="center"/>
          </w:tcPr>
          <w:p w14:paraId="22B52B1A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0626E65D" w14:textId="77777777" w:rsidTr="00594E19">
        <w:trPr>
          <w:trHeight w:val="363"/>
        </w:trPr>
        <w:tc>
          <w:tcPr>
            <w:tcW w:w="1815" w:type="dxa"/>
            <w:vMerge/>
            <w:vAlign w:val="center"/>
          </w:tcPr>
          <w:p w14:paraId="7F3AB99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AEE8361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7B32CDD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710AF3D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061F9F17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54C09E86" w14:textId="77777777" w:rsidTr="00594E19">
        <w:trPr>
          <w:trHeight w:val="188"/>
        </w:trPr>
        <w:tc>
          <w:tcPr>
            <w:tcW w:w="1815" w:type="dxa"/>
            <w:vMerge w:val="restart"/>
            <w:vAlign w:val="center"/>
          </w:tcPr>
          <w:p w14:paraId="1D602952" w14:textId="77777777" w:rsidR="000C328A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Tadbirkorlik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va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ishlab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chiqarish</w:t>
            </w:r>
            <w:proofErr w:type="spellEnd"/>
          </w:p>
        </w:tc>
        <w:tc>
          <w:tcPr>
            <w:tcW w:w="3840" w:type="dxa"/>
            <w:vMerge w:val="restart"/>
          </w:tcPr>
          <w:p w14:paraId="0D1DF6B9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18ED911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  <w:p w14:paraId="702A546A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Aksiyadorlar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jamiyati</w:t>
            </w:r>
            <w:proofErr w:type="spellEnd"/>
          </w:p>
          <w:p w14:paraId="22F54E49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tashkil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boshqaruvi</w:t>
            </w:r>
            <w:proofErr w:type="spellEnd"/>
          </w:p>
          <w:p w14:paraId="37C91006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risklarini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baholash</w:t>
            </w:r>
            <w:proofErr w:type="spellEnd"/>
          </w:p>
          <w:p w14:paraId="3778974A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Korxonada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mehnat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resurslari</w:t>
            </w:r>
            <w:proofErr w:type="spellEnd"/>
          </w:p>
          <w:p w14:paraId="2850B4F2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Raqobatdoshlikni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taʼminlash</w:t>
            </w:r>
            <w:proofErr w:type="spellEnd"/>
          </w:p>
          <w:p w14:paraId="3B3A7132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Yakka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tartibdagi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</w:p>
          <w:p w14:paraId="4C15575E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Oilaviy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</w:p>
          <w:p w14:paraId="69C58092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kichik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korxona</w:t>
            </w:r>
            <w:proofErr w:type="spellEnd"/>
          </w:p>
          <w:p w14:paraId="58E24F8F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Masʼuliyati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cheklangan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</w:t>
            </w:r>
            <w:proofErr w:type="spellEnd"/>
          </w:p>
          <w:p w14:paraId="7D12F7B6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Aksiyadorlik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jamiyati</w:t>
            </w:r>
            <w:proofErr w:type="spellEnd"/>
          </w:p>
          <w:p w14:paraId="5BB60E5B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Qishloq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joylarda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</w:p>
          <w:p w14:paraId="7251A208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Biznes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loyiha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startaplar</w:t>
            </w:r>
            <w:proofErr w:type="spellEnd"/>
          </w:p>
          <w:p w14:paraId="40C1F91A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  <w:proofErr w:type="spellStart"/>
            <w:r>
              <w:rPr>
                <w:sz w:val="24"/>
                <w:szCs w:val="24"/>
              </w:rPr>
              <w:t>kreditlari</w:t>
            </w:r>
            <w:proofErr w:type="spellEnd"/>
          </w:p>
          <w:p w14:paraId="6C7E3F5F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Mahsulot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tannarxi</w:t>
            </w:r>
            <w:proofErr w:type="spellEnd"/>
          </w:p>
          <w:p w14:paraId="4252130D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Investitsiya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faoliyati</w:t>
            </w:r>
            <w:proofErr w:type="spellEnd"/>
          </w:p>
          <w:p w14:paraId="61B1B728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Innovatsion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faoliyat</w:t>
            </w:r>
            <w:proofErr w:type="spellEnd"/>
          </w:p>
          <w:p w14:paraId="79CC66C6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mablagʻlari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xarajatlari</w:t>
            </w:r>
            <w:proofErr w:type="spellEnd"/>
          </w:p>
          <w:p w14:paraId="318FB3B0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Yalpi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zarar</w:t>
            </w:r>
            <w:proofErr w:type="spellEnd"/>
          </w:p>
          <w:p w14:paraId="70ED4738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faoliyat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tahlili</w:t>
            </w:r>
            <w:proofErr w:type="spellEnd"/>
          </w:p>
          <w:p w14:paraId="59D218D7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  <w:p w14:paraId="6C0FE6B7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chiqarish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ekologiya</w:t>
            </w:r>
            <w:proofErr w:type="spellEnd"/>
          </w:p>
        </w:tc>
        <w:tc>
          <w:tcPr>
            <w:tcW w:w="1515" w:type="dxa"/>
            <w:vMerge w:val="restart"/>
          </w:tcPr>
          <w:p w14:paraId="3912E8ED" w14:textId="77777777" w:rsidR="000C328A" w:rsidRDefault="000C328A">
            <w:pPr>
              <w:jc w:val="center"/>
              <w:rPr>
                <w:sz w:val="24"/>
                <w:szCs w:val="24"/>
              </w:rPr>
            </w:pPr>
          </w:p>
          <w:p w14:paraId="257E9C0C" w14:textId="30223812" w:rsidR="000C328A" w:rsidRDefault="00000000" w:rsidP="00594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05354AEF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68886CBE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Y2</w:t>
            </w:r>
          </w:p>
        </w:tc>
      </w:tr>
      <w:tr w:rsidR="000C328A" w14:paraId="2C557668" w14:textId="77777777" w:rsidTr="00594E19">
        <w:tc>
          <w:tcPr>
            <w:tcW w:w="1815" w:type="dxa"/>
            <w:vMerge/>
            <w:vAlign w:val="center"/>
          </w:tcPr>
          <w:p w14:paraId="7C8E4AE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9DD548A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B01287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6797010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Mulohaza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14:paraId="6BCCD6B3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2736B29F" w14:textId="77777777" w:rsidTr="00594E19">
        <w:tc>
          <w:tcPr>
            <w:tcW w:w="1815" w:type="dxa"/>
            <w:vMerge/>
            <w:vAlign w:val="center"/>
          </w:tcPr>
          <w:p w14:paraId="65AC447A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1CCBEE37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67E6B0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ADDBEF8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7F4037D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4DDA481B" w14:textId="77777777" w:rsidTr="00594E19">
        <w:trPr>
          <w:trHeight w:val="296"/>
        </w:trPr>
        <w:tc>
          <w:tcPr>
            <w:tcW w:w="1815" w:type="dxa"/>
            <w:vMerge/>
            <w:vAlign w:val="center"/>
          </w:tcPr>
          <w:p w14:paraId="786F39E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5E0E33D4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1E73A3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EB1F10D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0B797716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Y2</w:t>
            </w:r>
          </w:p>
        </w:tc>
      </w:tr>
      <w:tr w:rsidR="000C328A" w14:paraId="606C8422" w14:textId="77777777" w:rsidTr="00594E19">
        <w:trPr>
          <w:trHeight w:val="288"/>
        </w:trPr>
        <w:tc>
          <w:tcPr>
            <w:tcW w:w="1815" w:type="dxa"/>
            <w:vMerge w:val="restart"/>
            <w:vAlign w:val="center"/>
          </w:tcPr>
          <w:p w14:paraId="4A0D07BA" w14:textId="77777777" w:rsidR="000C328A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Davlat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</w:t>
            </w:r>
            <w:proofErr w:type="spellEnd"/>
          </w:p>
        </w:tc>
        <w:tc>
          <w:tcPr>
            <w:tcW w:w="3840" w:type="dxa"/>
            <w:vMerge w:val="restart"/>
          </w:tcPr>
          <w:p w14:paraId="70EE5531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vazifalari</w:t>
            </w:r>
            <w:proofErr w:type="spellEnd"/>
          </w:p>
          <w:p w14:paraId="024724DA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Davlat </w:t>
            </w:r>
            <w:proofErr w:type="spellStart"/>
            <w:r>
              <w:rPr>
                <w:sz w:val="24"/>
                <w:szCs w:val="24"/>
              </w:rPr>
              <w:t>budjeti</w:t>
            </w:r>
            <w:proofErr w:type="spellEnd"/>
          </w:p>
          <w:p w14:paraId="7E5D6FF8" w14:textId="77777777" w:rsidR="000C32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  <w:proofErr w:type="spellStart"/>
            <w:r>
              <w:rPr>
                <w:sz w:val="24"/>
                <w:szCs w:val="24"/>
              </w:rPr>
              <w:t>tizimi</w:t>
            </w:r>
            <w:proofErr w:type="spellEnd"/>
          </w:p>
          <w:p w14:paraId="619D86D0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roli</w:t>
            </w:r>
            <w:proofErr w:type="spellEnd"/>
          </w:p>
        </w:tc>
        <w:tc>
          <w:tcPr>
            <w:tcW w:w="1515" w:type="dxa"/>
            <w:vMerge w:val="restart"/>
          </w:tcPr>
          <w:p w14:paraId="7349C4E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7014E9D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0" w:type="dxa"/>
            <w:vAlign w:val="center"/>
          </w:tcPr>
          <w:p w14:paraId="6D5B3E2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65F76A2A" w14:textId="77777777" w:rsidTr="00594E19">
        <w:trPr>
          <w:trHeight w:val="277"/>
        </w:trPr>
        <w:tc>
          <w:tcPr>
            <w:tcW w:w="1815" w:type="dxa"/>
            <w:vMerge/>
            <w:vAlign w:val="center"/>
          </w:tcPr>
          <w:p w14:paraId="3E15F314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6B1B213A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0AD69B8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619E58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0A86870B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Y2</w:t>
            </w:r>
          </w:p>
        </w:tc>
      </w:tr>
      <w:tr w:rsidR="000C328A" w14:paraId="4BA433CD" w14:textId="77777777" w:rsidTr="00594E19">
        <w:trPr>
          <w:trHeight w:val="305"/>
        </w:trPr>
        <w:tc>
          <w:tcPr>
            <w:tcW w:w="1815" w:type="dxa"/>
            <w:vMerge/>
            <w:vAlign w:val="center"/>
          </w:tcPr>
          <w:p w14:paraId="5FB0BDCC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1A6E349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10E3896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419F48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0" w:type="dxa"/>
            <w:vAlign w:val="center"/>
          </w:tcPr>
          <w:p w14:paraId="72C6B1E9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Y1</w:t>
            </w:r>
          </w:p>
        </w:tc>
      </w:tr>
      <w:tr w:rsidR="000C328A" w14:paraId="68592FBC" w14:textId="77777777" w:rsidTr="00594E19">
        <w:trPr>
          <w:trHeight w:val="275"/>
        </w:trPr>
        <w:tc>
          <w:tcPr>
            <w:tcW w:w="1815" w:type="dxa"/>
            <w:vMerge w:val="restart"/>
            <w:vAlign w:val="center"/>
          </w:tcPr>
          <w:p w14:paraId="7564188F" w14:textId="77777777" w:rsidR="000C328A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oʻsish</w:t>
            </w:r>
            <w:proofErr w:type="spellEnd"/>
          </w:p>
        </w:tc>
        <w:tc>
          <w:tcPr>
            <w:tcW w:w="3840" w:type="dxa"/>
            <w:vMerge w:val="restart"/>
          </w:tcPr>
          <w:p w14:paraId="1C0F2508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Asosiy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makroiqtisodiy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koʻrsatkichlar</w:t>
            </w:r>
            <w:proofErr w:type="spellEnd"/>
          </w:p>
          <w:p w14:paraId="0C0C59C8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oʻsish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rivojlanish</w:t>
            </w:r>
            <w:proofErr w:type="spellEnd"/>
          </w:p>
          <w:p w14:paraId="50DD1822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Oʻzbekiston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Respublikasining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iqtisodiy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salohiyati</w:t>
            </w:r>
            <w:proofErr w:type="spellEnd"/>
          </w:p>
        </w:tc>
        <w:tc>
          <w:tcPr>
            <w:tcW w:w="1515" w:type="dxa"/>
            <w:vMerge w:val="restart"/>
          </w:tcPr>
          <w:p w14:paraId="4CF3BF5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3DFF870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0EEAFF84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3A662EB5" w14:textId="77777777" w:rsidTr="00594E19">
        <w:trPr>
          <w:trHeight w:val="277"/>
        </w:trPr>
        <w:tc>
          <w:tcPr>
            <w:tcW w:w="1815" w:type="dxa"/>
            <w:vMerge/>
            <w:vAlign w:val="center"/>
          </w:tcPr>
          <w:p w14:paraId="408935C2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6AE033F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6372297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C36BED0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5B432819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7F5E6BE9" w14:textId="77777777" w:rsidTr="00594E19">
        <w:trPr>
          <w:trHeight w:val="277"/>
        </w:trPr>
        <w:tc>
          <w:tcPr>
            <w:tcW w:w="1815" w:type="dxa"/>
            <w:vMerge/>
            <w:vAlign w:val="center"/>
          </w:tcPr>
          <w:p w14:paraId="7D1AB79B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502BE0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5541E59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C11CF22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3244402A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3140E625" w14:textId="77777777" w:rsidTr="00594E19">
        <w:trPr>
          <w:trHeight w:val="263"/>
        </w:trPr>
        <w:tc>
          <w:tcPr>
            <w:tcW w:w="1815" w:type="dxa"/>
            <w:vMerge w:val="restart"/>
            <w:vAlign w:val="center"/>
          </w:tcPr>
          <w:p w14:paraId="645ED5FC" w14:textId="77777777" w:rsidR="000C328A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Inflyatsiya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ishsizlik</w:t>
            </w:r>
            <w:proofErr w:type="spellEnd"/>
          </w:p>
        </w:tc>
        <w:tc>
          <w:tcPr>
            <w:tcW w:w="3840" w:type="dxa"/>
            <w:vMerge w:val="restart"/>
          </w:tcPr>
          <w:p w14:paraId="254406A1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Inflatsiya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turlari</w:t>
            </w:r>
            <w:proofErr w:type="spellEnd"/>
          </w:p>
          <w:p w14:paraId="3DBF1F69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Inflatsiya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oqibatlari</w:t>
            </w:r>
            <w:proofErr w:type="spellEnd"/>
          </w:p>
          <w:p w14:paraId="6824DF93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Ishchi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bozori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ishsizlik</w:t>
            </w:r>
            <w:proofErr w:type="spellEnd"/>
          </w:p>
          <w:p w14:paraId="69A201D6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Ijtimoiy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himoya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vositalari</w:t>
            </w:r>
            <w:proofErr w:type="spellEnd"/>
          </w:p>
        </w:tc>
        <w:tc>
          <w:tcPr>
            <w:tcW w:w="1515" w:type="dxa"/>
            <w:vMerge w:val="restart"/>
          </w:tcPr>
          <w:p w14:paraId="072D5D1E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7259EA5D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0" w:type="dxa"/>
            <w:vAlign w:val="center"/>
          </w:tcPr>
          <w:p w14:paraId="7E80E0E6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Y2</w:t>
            </w:r>
          </w:p>
        </w:tc>
      </w:tr>
      <w:tr w:rsidR="000C328A" w14:paraId="72361AD3" w14:textId="77777777" w:rsidTr="00594E19">
        <w:trPr>
          <w:trHeight w:val="288"/>
        </w:trPr>
        <w:tc>
          <w:tcPr>
            <w:tcW w:w="1815" w:type="dxa"/>
            <w:vMerge/>
            <w:vAlign w:val="center"/>
          </w:tcPr>
          <w:p w14:paraId="21C9E665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5998791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49699336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241592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0" w:type="dxa"/>
            <w:vAlign w:val="center"/>
          </w:tcPr>
          <w:p w14:paraId="5005310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Y1</w:t>
            </w:r>
          </w:p>
        </w:tc>
      </w:tr>
      <w:tr w:rsidR="000C328A" w14:paraId="3B0DA114" w14:textId="77777777" w:rsidTr="00594E19">
        <w:trPr>
          <w:trHeight w:val="372"/>
        </w:trPr>
        <w:tc>
          <w:tcPr>
            <w:tcW w:w="1815" w:type="dxa"/>
            <w:vMerge/>
            <w:vAlign w:val="center"/>
          </w:tcPr>
          <w:p w14:paraId="20B00F95" w14:textId="77777777" w:rsidR="000C328A" w:rsidRDefault="000C328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1D52959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04412F6D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3C52836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4DA4819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45B8107F" w14:textId="77777777" w:rsidTr="00594E19">
        <w:trPr>
          <w:trHeight w:val="263"/>
        </w:trPr>
        <w:tc>
          <w:tcPr>
            <w:tcW w:w="1815" w:type="dxa"/>
            <w:vMerge w:val="restart"/>
            <w:vAlign w:val="center"/>
          </w:tcPr>
          <w:p w14:paraId="14E960D3" w14:textId="77777777" w:rsidR="000C328A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Jahon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iqtisodiyoti</w:t>
            </w:r>
            <w:proofErr w:type="spellEnd"/>
          </w:p>
        </w:tc>
        <w:tc>
          <w:tcPr>
            <w:tcW w:w="3840" w:type="dxa"/>
            <w:vMerge w:val="restart"/>
          </w:tcPr>
          <w:p w14:paraId="583428FC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savdo</w:t>
            </w:r>
            <w:proofErr w:type="spellEnd"/>
          </w:p>
          <w:p w14:paraId="64153D70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munosabatlar</w:t>
            </w:r>
            <w:proofErr w:type="spellEnd"/>
          </w:p>
          <w:p w14:paraId="1DE2CF20" w14:textId="77777777" w:rsidR="000C328A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Valyuta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130C582" w14:textId="77777777" w:rsidR="000C328A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Jahon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muammolari</w:t>
            </w:r>
            <w:proofErr w:type="spellEnd"/>
          </w:p>
        </w:tc>
        <w:tc>
          <w:tcPr>
            <w:tcW w:w="1515" w:type="dxa"/>
            <w:vMerge w:val="restart"/>
          </w:tcPr>
          <w:p w14:paraId="6715DF9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4D30B6F8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60E82A9F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Y3</w:t>
            </w:r>
          </w:p>
        </w:tc>
      </w:tr>
      <w:tr w:rsidR="000C328A" w14:paraId="310E1218" w14:textId="77777777" w:rsidTr="00594E19">
        <w:trPr>
          <w:trHeight w:val="386"/>
        </w:trPr>
        <w:tc>
          <w:tcPr>
            <w:tcW w:w="1815" w:type="dxa"/>
            <w:vMerge/>
            <w:vAlign w:val="center"/>
          </w:tcPr>
          <w:p w14:paraId="415D9FD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3FC9F4CA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41C0C29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AF7346B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0" w:type="dxa"/>
            <w:vAlign w:val="center"/>
          </w:tcPr>
          <w:p w14:paraId="18A29A81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Y2</w:t>
            </w:r>
          </w:p>
        </w:tc>
      </w:tr>
      <w:tr w:rsidR="000C328A" w14:paraId="1D7C1BB5" w14:textId="77777777" w:rsidTr="00594E19">
        <w:trPr>
          <w:trHeight w:val="290"/>
        </w:trPr>
        <w:tc>
          <w:tcPr>
            <w:tcW w:w="1815" w:type="dxa"/>
            <w:vMerge/>
            <w:vAlign w:val="center"/>
          </w:tcPr>
          <w:p w14:paraId="03D8E44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32BA7586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63B6794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00160B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0" w:type="dxa"/>
            <w:vAlign w:val="center"/>
          </w:tcPr>
          <w:p w14:paraId="6FE774E3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Y1</w:t>
            </w:r>
          </w:p>
        </w:tc>
      </w:tr>
      <w:tr w:rsidR="008C7C5A" w14:paraId="317103DC" w14:textId="77777777" w:rsidTr="00594E19">
        <w:trPr>
          <w:trHeight w:val="290"/>
        </w:trPr>
        <w:tc>
          <w:tcPr>
            <w:tcW w:w="1815" w:type="dxa"/>
            <w:vAlign w:val="center"/>
          </w:tcPr>
          <w:p w14:paraId="435AEE05" w14:textId="4AE0F610" w:rsidR="008C7C5A" w:rsidRPr="008C7C5A" w:rsidRDefault="008C7C5A" w:rsidP="008C7C5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7C5A">
              <w:rPr>
                <w:b/>
                <w:bCs/>
                <w:sz w:val="24"/>
                <w:szCs w:val="24"/>
              </w:rPr>
              <w:t>Jami</w:t>
            </w:r>
          </w:p>
        </w:tc>
        <w:tc>
          <w:tcPr>
            <w:tcW w:w="3840" w:type="dxa"/>
          </w:tcPr>
          <w:p w14:paraId="126A095D" w14:textId="77777777" w:rsidR="008C7C5A" w:rsidRDefault="008C7C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8F5FC92" w14:textId="1DE6FA3B" w:rsidR="008C7C5A" w:rsidRPr="008C7C5A" w:rsidRDefault="008C7C5A" w:rsidP="008C7C5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C7C5A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50" w:type="dxa"/>
            <w:vAlign w:val="center"/>
          </w:tcPr>
          <w:p w14:paraId="5FE720F6" w14:textId="77777777" w:rsidR="008C7C5A" w:rsidRDefault="008C7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0E878D9" w14:textId="77777777" w:rsidR="008C7C5A" w:rsidRDefault="008C7C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5BEACB" w14:textId="77777777" w:rsidR="000C328A" w:rsidRDefault="00000000">
      <w:pPr>
        <w:spacing w:line="276" w:lineRule="auto"/>
        <w:ind w:firstLine="709"/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Eslatma</w:t>
      </w:r>
      <w:proofErr w:type="spellEnd"/>
      <w:r>
        <w:rPr>
          <w:b/>
          <w:i/>
          <w:sz w:val="24"/>
          <w:szCs w:val="24"/>
        </w:rPr>
        <w:t xml:space="preserve"> 3: </w:t>
      </w:r>
      <w:r>
        <w:rPr>
          <w:i/>
          <w:sz w:val="24"/>
          <w:szCs w:val="24"/>
        </w:rPr>
        <w:t xml:space="preserve">Test </w:t>
      </w:r>
      <w:proofErr w:type="spellStart"/>
      <w:r>
        <w:rPr>
          <w:i/>
          <w:sz w:val="24"/>
          <w:szCs w:val="24"/>
        </w:rPr>
        <w:t>sinovining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yuqorida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keltirilgan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testlar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soni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turi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ajratilgan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vaqti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balli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murakkablik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darajasi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koʻrsatkichlariga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tajriba-sinov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natijalari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ilmiy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asosli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tahlilidan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kelib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chiqib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tegishli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oʻzgartirishlar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kiritilishi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mumkin</w:t>
      </w:r>
      <w:proofErr w:type="spellEnd"/>
      <w:r>
        <w:rPr>
          <w:i/>
          <w:sz w:val="24"/>
          <w:szCs w:val="24"/>
        </w:rPr>
        <w:t>.</w:t>
      </w:r>
    </w:p>
    <w:p w14:paraId="25D564E0" w14:textId="77777777" w:rsidR="000C328A" w:rsidRDefault="00000000" w:rsidP="005600C4">
      <w:pPr>
        <w:spacing w:before="240" w:line="276" w:lineRule="auto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VI.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qismlari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boʻyicha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qiyosiy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koʻrsatkichlar</w:t>
      </w:r>
      <w:proofErr w:type="spellEnd"/>
    </w:p>
    <w:tbl>
      <w:tblPr>
        <w:tblStyle w:val="Style23"/>
        <w:tblW w:w="97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174"/>
        <w:gridCol w:w="1661"/>
        <w:gridCol w:w="1409"/>
        <w:gridCol w:w="1520"/>
        <w:gridCol w:w="1961"/>
      </w:tblGrid>
      <w:tr w:rsidR="000C328A" w14:paraId="2C783331" w14:textId="77777777">
        <w:trPr>
          <w:trHeight w:val="1385"/>
        </w:trPr>
        <w:tc>
          <w:tcPr>
            <w:tcW w:w="1976" w:type="dxa"/>
            <w:vAlign w:val="center"/>
          </w:tcPr>
          <w:p w14:paraId="068BA73E" w14:textId="77777777" w:rsidR="000C328A" w:rsidRPr="008C7C5A" w:rsidRDefault="00000000">
            <w:pPr>
              <w:tabs>
                <w:tab w:val="left" w:pos="865"/>
              </w:tabs>
              <w:ind w:left="1" w:right="96" w:hanging="3"/>
              <w:jc w:val="center"/>
              <w:rPr>
                <w:b/>
                <w:bCs/>
                <w:color w:val="000000"/>
              </w:rPr>
            </w:pPr>
            <w:r w:rsidRPr="008C7C5A">
              <w:rPr>
                <w:b/>
                <w:bCs/>
                <w:color w:val="000000"/>
              </w:rPr>
              <w:t xml:space="preserve">Test </w:t>
            </w:r>
            <w:proofErr w:type="spellStart"/>
            <w:r w:rsidRPr="008C7C5A">
              <w:rPr>
                <w:b/>
                <w:bCs/>
                <w:color w:val="000000"/>
              </w:rPr>
              <w:t>sinovlari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qismlari</w:t>
            </w:r>
            <w:proofErr w:type="spellEnd"/>
          </w:p>
        </w:tc>
        <w:tc>
          <w:tcPr>
            <w:tcW w:w="1174" w:type="dxa"/>
            <w:vAlign w:val="center"/>
          </w:tcPr>
          <w:p w14:paraId="369B9C0A" w14:textId="77777777" w:rsidR="000C328A" w:rsidRPr="008C7C5A" w:rsidRDefault="00000000">
            <w:pPr>
              <w:ind w:left="1" w:hanging="3"/>
              <w:jc w:val="center"/>
              <w:rPr>
                <w:b/>
                <w:bCs/>
                <w:color w:val="000000"/>
              </w:rPr>
            </w:pPr>
            <w:proofErr w:type="spellStart"/>
            <w:r w:rsidRPr="008C7C5A">
              <w:rPr>
                <w:b/>
                <w:bCs/>
                <w:color w:val="000000"/>
              </w:rPr>
              <w:t>Qamrab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olingan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mazmun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sohalar</w:t>
            </w:r>
            <w:proofErr w:type="spellEnd"/>
          </w:p>
        </w:tc>
        <w:tc>
          <w:tcPr>
            <w:tcW w:w="1661" w:type="dxa"/>
            <w:vAlign w:val="center"/>
          </w:tcPr>
          <w:p w14:paraId="0ABDED0C" w14:textId="77777777" w:rsidR="000C328A" w:rsidRPr="008C7C5A" w:rsidRDefault="00000000">
            <w:pPr>
              <w:ind w:left="1" w:right="182" w:hanging="3"/>
              <w:jc w:val="center"/>
              <w:rPr>
                <w:b/>
                <w:bCs/>
                <w:color w:val="000000"/>
              </w:rPr>
            </w:pPr>
            <w:proofErr w:type="spellStart"/>
            <w:r w:rsidRPr="008C7C5A">
              <w:rPr>
                <w:b/>
                <w:bCs/>
                <w:color w:val="000000"/>
              </w:rPr>
              <w:t>Topshiriqlar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soni</w:t>
            </w:r>
            <w:proofErr w:type="spellEnd"/>
          </w:p>
        </w:tc>
        <w:tc>
          <w:tcPr>
            <w:tcW w:w="1409" w:type="dxa"/>
            <w:vAlign w:val="center"/>
          </w:tcPr>
          <w:p w14:paraId="333BAECA" w14:textId="77777777" w:rsidR="000C328A" w:rsidRPr="008C7C5A" w:rsidRDefault="00000000">
            <w:pPr>
              <w:ind w:left="1" w:right="187" w:hanging="3"/>
              <w:jc w:val="center"/>
              <w:rPr>
                <w:b/>
                <w:bCs/>
                <w:color w:val="000000"/>
              </w:rPr>
            </w:pPr>
            <w:proofErr w:type="spellStart"/>
            <w:r w:rsidRPr="008C7C5A">
              <w:rPr>
                <w:b/>
                <w:bCs/>
                <w:color w:val="000000"/>
              </w:rPr>
              <w:t>Ajratilgan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vaqt</w:t>
            </w:r>
            <w:proofErr w:type="spellEnd"/>
          </w:p>
        </w:tc>
        <w:tc>
          <w:tcPr>
            <w:tcW w:w="1520" w:type="dxa"/>
            <w:vAlign w:val="center"/>
          </w:tcPr>
          <w:p w14:paraId="13AD5586" w14:textId="77777777" w:rsidR="000C328A" w:rsidRPr="008C7C5A" w:rsidRDefault="00000000">
            <w:pPr>
              <w:ind w:left="1" w:right="119" w:hanging="3"/>
              <w:jc w:val="center"/>
              <w:rPr>
                <w:b/>
                <w:bCs/>
                <w:color w:val="000000"/>
              </w:rPr>
            </w:pPr>
            <w:r w:rsidRPr="008C7C5A">
              <w:rPr>
                <w:b/>
                <w:bCs/>
                <w:color w:val="000000"/>
              </w:rPr>
              <w:t>Ball</w:t>
            </w:r>
          </w:p>
        </w:tc>
        <w:tc>
          <w:tcPr>
            <w:tcW w:w="1961" w:type="dxa"/>
            <w:vAlign w:val="center"/>
          </w:tcPr>
          <w:p w14:paraId="7BB6BCDC" w14:textId="77777777" w:rsidR="000C328A" w:rsidRPr="008C7C5A" w:rsidRDefault="00000000">
            <w:pPr>
              <w:ind w:left="1" w:hanging="3"/>
              <w:jc w:val="center"/>
              <w:rPr>
                <w:b/>
                <w:bCs/>
                <w:color w:val="000000"/>
              </w:rPr>
            </w:pPr>
            <w:proofErr w:type="spellStart"/>
            <w:r w:rsidRPr="008C7C5A">
              <w:rPr>
                <w:b/>
                <w:bCs/>
                <w:color w:val="000000"/>
              </w:rPr>
              <w:t>Baholanadigan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aqliy</w:t>
            </w:r>
            <w:proofErr w:type="spellEnd"/>
            <w:r w:rsidRPr="008C7C5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7C5A">
              <w:rPr>
                <w:b/>
                <w:bCs/>
                <w:color w:val="000000"/>
              </w:rPr>
              <w:t>faoliyat</w:t>
            </w:r>
            <w:proofErr w:type="spellEnd"/>
          </w:p>
        </w:tc>
      </w:tr>
      <w:tr w:rsidR="000C328A" w14:paraId="62FCFAA7" w14:textId="77777777">
        <w:trPr>
          <w:trHeight w:val="1979"/>
        </w:trPr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14:paraId="1A50AE9A" w14:textId="77777777" w:rsidR="000C328A" w:rsidRDefault="00000000">
            <w:pPr>
              <w:tabs>
                <w:tab w:val="left" w:pos="632"/>
              </w:tabs>
              <w:ind w:left="1" w:right="96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Oʻqituvchilarning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Iqtisod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boʻyicha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bilimlarini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baholash</w:t>
            </w:r>
            <w:proofErr w:type="spellEnd"/>
          </w:p>
        </w:tc>
        <w:tc>
          <w:tcPr>
            <w:tcW w:w="1174" w:type="dxa"/>
            <w:tcBorders>
              <w:bottom w:val="single" w:sz="4" w:space="0" w:color="000000"/>
            </w:tcBorders>
            <w:vAlign w:val="center"/>
          </w:tcPr>
          <w:p w14:paraId="24470E95" w14:textId="77777777" w:rsidR="000C328A" w:rsidRDefault="00000000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I – XI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vAlign w:val="center"/>
          </w:tcPr>
          <w:p w14:paraId="55072C4A" w14:textId="77777777" w:rsidR="000C328A" w:rsidRDefault="00000000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vAlign w:val="center"/>
          </w:tcPr>
          <w:p w14:paraId="0F3AFBA3" w14:textId="77777777" w:rsidR="000C328A" w:rsidRDefault="00000000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daqiqa</w:t>
            </w:r>
            <w:proofErr w:type="spellEnd"/>
          </w:p>
        </w:tc>
        <w:tc>
          <w:tcPr>
            <w:tcW w:w="1520" w:type="dxa"/>
            <w:tcBorders>
              <w:bottom w:val="single" w:sz="4" w:space="0" w:color="000000"/>
            </w:tcBorders>
            <w:vAlign w:val="center"/>
          </w:tcPr>
          <w:p w14:paraId="64D44D24" w14:textId="77777777" w:rsidR="000C328A" w:rsidRDefault="00000000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ball 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vAlign w:val="center"/>
          </w:tcPr>
          <w:p w14:paraId="3FA04F5F" w14:textId="77777777" w:rsidR="000C328A" w:rsidRDefault="00000000">
            <w:pPr>
              <w:spacing w:before="1"/>
              <w:ind w:left="1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Bilish</w:t>
            </w:r>
            <w:proofErr w:type="spellEnd"/>
            <w:r>
              <w:rPr>
                <w:color w:val="000000"/>
              </w:rPr>
              <w:t xml:space="preserve"> – 5 ta</w:t>
            </w:r>
          </w:p>
          <w:p w14:paraId="0411BB91" w14:textId="77777777" w:rsidR="000C328A" w:rsidRDefault="00000000">
            <w:pPr>
              <w:spacing w:before="1"/>
              <w:ind w:left="1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Qoʻllash</w:t>
            </w:r>
            <w:proofErr w:type="spellEnd"/>
            <w:r>
              <w:rPr>
                <w:color w:val="000000"/>
              </w:rPr>
              <w:t xml:space="preserve"> – 25 ta</w:t>
            </w:r>
          </w:p>
          <w:p w14:paraId="37556B2A" w14:textId="77777777" w:rsidR="000C328A" w:rsidRDefault="00000000">
            <w:pPr>
              <w:spacing w:before="1"/>
              <w:ind w:left="1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Mulohaza</w:t>
            </w:r>
            <w:proofErr w:type="spellEnd"/>
            <w:r>
              <w:rPr>
                <w:color w:val="000000"/>
              </w:rPr>
              <w:t xml:space="preserve"> – 5 ta</w:t>
            </w:r>
          </w:p>
        </w:tc>
      </w:tr>
    </w:tbl>
    <w:p w14:paraId="1E28D50D" w14:textId="77777777" w:rsidR="000C328A" w:rsidRDefault="000C328A">
      <w:pPr>
        <w:jc w:val="both"/>
        <w:rPr>
          <w:sz w:val="28"/>
          <w:szCs w:val="28"/>
        </w:rPr>
      </w:pPr>
    </w:p>
    <w:p w14:paraId="1F821B48" w14:textId="2BE10304" w:rsidR="000C328A" w:rsidRDefault="00000000" w:rsidP="008C7C5A">
      <w:pPr>
        <w:spacing w:before="47"/>
        <w:ind w:left="1" w:right="13" w:hanging="3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VII. </w:t>
      </w:r>
      <w:proofErr w:type="spellStart"/>
      <w:r>
        <w:rPr>
          <w:b/>
          <w:color w:val="244061" w:themeColor="accent1" w:themeShade="80"/>
          <w:sz w:val="28"/>
          <w:szCs w:val="28"/>
        </w:rPr>
        <w:t>Oʻqituvchilarni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attestatsiyadan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oʻtkazish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Iqtisod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topshiriqlari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boʻyicha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kodifikator</w:t>
      </w:r>
      <w:proofErr w:type="spellEnd"/>
    </w:p>
    <w:p w14:paraId="5D5D5E8A" w14:textId="77777777" w:rsidR="000C328A" w:rsidRDefault="000C328A">
      <w:pPr>
        <w:jc w:val="both"/>
        <w:rPr>
          <w:sz w:val="28"/>
          <w:szCs w:val="28"/>
        </w:rPr>
      </w:pPr>
    </w:p>
    <w:tbl>
      <w:tblPr>
        <w:tblStyle w:val="Style24"/>
        <w:tblW w:w="100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6672"/>
      </w:tblGrid>
      <w:tr w:rsidR="000C328A" w14:paraId="28BE1E26" w14:textId="77777777" w:rsidTr="008C7C5A">
        <w:trPr>
          <w:trHeight w:val="881"/>
        </w:trPr>
        <w:tc>
          <w:tcPr>
            <w:tcW w:w="852" w:type="dxa"/>
            <w:vAlign w:val="center"/>
          </w:tcPr>
          <w:p w14:paraId="6200B59D" w14:textId="77777777" w:rsidR="000C328A" w:rsidRDefault="00000000" w:rsidP="008C7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Soha </w:t>
            </w:r>
            <w:proofErr w:type="spellStart"/>
            <w:r>
              <w:rPr>
                <w:b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2551" w:type="dxa"/>
            <w:vAlign w:val="center"/>
          </w:tcPr>
          <w:p w14:paraId="50442DF0" w14:textId="77777777" w:rsidR="000C328A" w:rsidRDefault="00000000" w:rsidP="008C7C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Baholanadigan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mazmun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elementi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672" w:type="dxa"/>
            <w:vAlign w:val="center"/>
          </w:tcPr>
          <w:p w14:paraId="62A32B39" w14:textId="77777777" w:rsidR="000C328A" w:rsidRDefault="00000000" w:rsidP="008C7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</w:t>
            </w:r>
            <w:proofErr w:type="spellStart"/>
            <w:r>
              <w:rPr>
                <w:b/>
                <w:sz w:val="24"/>
                <w:szCs w:val="24"/>
              </w:rPr>
              <w:t>sinovida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baholanadigan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mazmun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elementi</w:t>
            </w:r>
            <w:proofErr w:type="spellEnd"/>
          </w:p>
        </w:tc>
      </w:tr>
      <w:tr w:rsidR="000C328A" w14:paraId="23DFE552" w14:textId="77777777">
        <w:trPr>
          <w:trHeight w:val="406"/>
        </w:trPr>
        <w:tc>
          <w:tcPr>
            <w:tcW w:w="852" w:type="dxa"/>
            <w:vMerge w:val="restart"/>
            <w:tcBorders>
              <w:right w:val="single" w:sz="4" w:space="0" w:color="000000"/>
            </w:tcBorders>
            <w:vAlign w:val="center"/>
          </w:tcPr>
          <w:p w14:paraId="2097559F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223" w:type="dxa"/>
            <w:gridSpan w:val="2"/>
            <w:tcBorders>
              <w:left w:val="single" w:sz="4" w:space="0" w:color="000000"/>
            </w:tcBorders>
            <w:vAlign w:val="center"/>
          </w:tcPr>
          <w:p w14:paraId="68BC88FB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Iqtisodiyotga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kirish</w:t>
            </w:r>
            <w:proofErr w:type="spellEnd"/>
          </w:p>
        </w:tc>
      </w:tr>
      <w:tr w:rsidR="000C328A" w14:paraId="1D5B7798" w14:textId="77777777">
        <w:trPr>
          <w:trHeight w:val="261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5F6D2FFD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7AD6D566" w14:textId="77777777" w:rsidR="000C328A" w:rsidRDefault="00000000">
            <w:pPr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72" w:type="dxa"/>
          </w:tcPr>
          <w:p w14:paraId="1EC597C1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tanishuv</w:t>
            </w:r>
            <w:proofErr w:type="spellEnd"/>
          </w:p>
        </w:tc>
      </w:tr>
      <w:tr w:rsidR="000C328A" w14:paraId="23947E38" w14:textId="77777777">
        <w:trPr>
          <w:trHeight w:val="268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5907C9B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AD1BCCF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672" w:type="dxa"/>
          </w:tcPr>
          <w:p w14:paraId="7B45106F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Cheklanganlik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muammosi</w:t>
            </w:r>
            <w:proofErr w:type="spellEnd"/>
          </w:p>
        </w:tc>
      </w:tr>
      <w:tr w:rsidR="000C328A" w14:paraId="3049ADAE" w14:textId="77777777">
        <w:trPr>
          <w:trHeight w:val="294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12BAE29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26948AB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672" w:type="dxa"/>
          </w:tcPr>
          <w:p w14:paraId="2B9939C3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Tanlov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muqobil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qiymati</w:t>
            </w:r>
            <w:proofErr w:type="spellEnd"/>
          </w:p>
        </w:tc>
      </w:tr>
      <w:tr w:rsidR="000C328A" w14:paraId="5CA368B6" w14:textId="77777777">
        <w:trPr>
          <w:trHeight w:val="361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1598BCC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F8E426F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672" w:type="dxa"/>
          </w:tcPr>
          <w:p w14:paraId="2F975BA4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chiqarish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omillari</w:t>
            </w:r>
            <w:proofErr w:type="spellEnd"/>
          </w:p>
        </w:tc>
      </w:tr>
      <w:tr w:rsidR="000C328A" w14:paraId="047EAD03" w14:textId="77777777">
        <w:trPr>
          <w:trHeight w:val="267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03F4E88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658A72A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672" w:type="dxa"/>
          </w:tcPr>
          <w:p w14:paraId="0B5CDC5E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Mehnat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taqsimoti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ixtisoslashuv</w:t>
            </w:r>
            <w:proofErr w:type="spellEnd"/>
          </w:p>
        </w:tc>
      </w:tr>
      <w:tr w:rsidR="000C328A" w14:paraId="509936E4" w14:textId="77777777">
        <w:trPr>
          <w:trHeight w:val="345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0ABFFBA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226B61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672" w:type="dxa"/>
          </w:tcPr>
          <w:p w14:paraId="2223C06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tizimlar</w:t>
            </w:r>
            <w:proofErr w:type="spellEnd"/>
          </w:p>
        </w:tc>
      </w:tr>
      <w:tr w:rsidR="000C328A" w14:paraId="48C7C1CF" w14:textId="77777777">
        <w:trPr>
          <w:trHeight w:val="281"/>
        </w:trPr>
        <w:tc>
          <w:tcPr>
            <w:tcW w:w="852" w:type="dxa"/>
            <w:vMerge w:val="restart"/>
            <w:tcBorders>
              <w:right w:val="single" w:sz="4" w:space="0" w:color="000000"/>
            </w:tcBorders>
            <w:vAlign w:val="center"/>
          </w:tcPr>
          <w:p w14:paraId="20DBA2E5" w14:textId="77777777" w:rsidR="000C328A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223" w:type="dxa"/>
            <w:gridSpan w:val="2"/>
            <w:tcBorders>
              <w:left w:val="single" w:sz="4" w:space="0" w:color="000000"/>
            </w:tcBorders>
            <w:vAlign w:val="center"/>
          </w:tcPr>
          <w:p w14:paraId="2504EB68" w14:textId="77777777" w:rsidR="000C328A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Bozor</w:t>
            </w:r>
          </w:p>
        </w:tc>
      </w:tr>
      <w:tr w:rsidR="000C328A" w14:paraId="0D861B69" w14:textId="77777777">
        <w:trPr>
          <w:trHeight w:val="281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3262F18D" w14:textId="77777777" w:rsidR="000C328A" w:rsidRDefault="000C328A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8D96F6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72" w:type="dxa"/>
          </w:tcPr>
          <w:p w14:paraId="6893EA08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Ayirboshlash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pul</w:t>
            </w:r>
            <w:proofErr w:type="spellEnd"/>
          </w:p>
        </w:tc>
      </w:tr>
      <w:tr w:rsidR="000C328A" w14:paraId="1A491ED0" w14:textId="77777777">
        <w:trPr>
          <w:trHeight w:val="345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6CD6513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74F60B5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672" w:type="dxa"/>
          </w:tcPr>
          <w:p w14:paraId="1E1EAFC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Bozor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79F35AA3" w14:textId="77777777">
        <w:trPr>
          <w:trHeight w:val="281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022FBEA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7CB28D4B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672" w:type="dxa"/>
          </w:tcPr>
          <w:p w14:paraId="68E37B05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narxlar</w:t>
            </w:r>
            <w:proofErr w:type="spellEnd"/>
          </w:p>
        </w:tc>
      </w:tr>
      <w:tr w:rsidR="000C328A" w14:paraId="4E84F432" w14:textId="77777777">
        <w:trPr>
          <w:trHeight w:val="217"/>
        </w:trPr>
        <w:tc>
          <w:tcPr>
            <w:tcW w:w="852" w:type="dxa"/>
            <w:vMerge/>
            <w:tcBorders>
              <w:right w:val="single" w:sz="4" w:space="0" w:color="000000"/>
            </w:tcBorders>
            <w:vAlign w:val="center"/>
          </w:tcPr>
          <w:p w14:paraId="07E907A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1D7E6B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672" w:type="dxa"/>
          </w:tcPr>
          <w:p w14:paraId="22B9D74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Bozor </w:t>
            </w:r>
            <w:proofErr w:type="spellStart"/>
            <w:r>
              <w:rPr>
                <w:sz w:val="24"/>
                <w:szCs w:val="24"/>
              </w:rPr>
              <w:t>qatnashchilari</w:t>
            </w:r>
            <w:proofErr w:type="spellEnd"/>
          </w:p>
        </w:tc>
      </w:tr>
      <w:tr w:rsidR="000C328A" w14:paraId="19CF9E8C" w14:textId="77777777">
        <w:trPr>
          <w:trHeight w:val="359"/>
        </w:trPr>
        <w:tc>
          <w:tcPr>
            <w:tcW w:w="852" w:type="dxa"/>
            <w:vMerge w:val="restart"/>
            <w:vAlign w:val="center"/>
          </w:tcPr>
          <w:p w14:paraId="5D98F27C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223" w:type="dxa"/>
            <w:gridSpan w:val="2"/>
            <w:vAlign w:val="center"/>
          </w:tcPr>
          <w:p w14:paraId="4F9B7475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Oila-uy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xoʻjaliklari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iqtisodiyoti</w:t>
            </w:r>
            <w:proofErr w:type="spellEnd"/>
          </w:p>
        </w:tc>
      </w:tr>
      <w:tr w:rsidR="000C328A" w14:paraId="45BE20BA" w14:textId="77777777">
        <w:trPr>
          <w:trHeight w:val="295"/>
        </w:trPr>
        <w:tc>
          <w:tcPr>
            <w:tcW w:w="852" w:type="dxa"/>
            <w:vMerge/>
            <w:vAlign w:val="center"/>
          </w:tcPr>
          <w:p w14:paraId="4D0225DE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739AA6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72" w:type="dxa"/>
          </w:tcPr>
          <w:p w14:paraId="7C00CCCF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634F12DF" w14:textId="77777777">
        <w:trPr>
          <w:trHeight w:val="232"/>
        </w:trPr>
        <w:tc>
          <w:tcPr>
            <w:tcW w:w="852" w:type="dxa"/>
            <w:vMerge/>
            <w:vAlign w:val="center"/>
          </w:tcPr>
          <w:p w14:paraId="29FA5F6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AD879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2" w:type="dxa"/>
          </w:tcPr>
          <w:p w14:paraId="57BF5C9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Mulk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xususiylashtirish</w:t>
            </w:r>
            <w:proofErr w:type="spellEnd"/>
          </w:p>
        </w:tc>
      </w:tr>
      <w:tr w:rsidR="000C328A" w14:paraId="077CB39D" w14:textId="77777777">
        <w:trPr>
          <w:trHeight w:val="309"/>
        </w:trPr>
        <w:tc>
          <w:tcPr>
            <w:tcW w:w="852" w:type="dxa"/>
            <w:vMerge/>
            <w:vAlign w:val="center"/>
          </w:tcPr>
          <w:p w14:paraId="6B93D9F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1CBFBB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672" w:type="dxa"/>
          </w:tcPr>
          <w:p w14:paraId="43F42002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boylik</w:t>
            </w:r>
            <w:proofErr w:type="spellEnd"/>
          </w:p>
        </w:tc>
      </w:tr>
      <w:tr w:rsidR="000C328A" w14:paraId="16C1E9B9" w14:textId="77777777">
        <w:trPr>
          <w:trHeight w:val="245"/>
        </w:trPr>
        <w:tc>
          <w:tcPr>
            <w:tcW w:w="852" w:type="dxa"/>
            <w:vMerge/>
            <w:vAlign w:val="center"/>
          </w:tcPr>
          <w:p w14:paraId="56033B11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FDDB62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672" w:type="dxa"/>
          </w:tcPr>
          <w:p w14:paraId="29D62122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Jamgʻarish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sugʻurta</w:t>
            </w:r>
            <w:proofErr w:type="spellEnd"/>
          </w:p>
        </w:tc>
      </w:tr>
      <w:tr w:rsidR="000C328A" w14:paraId="6EA7E2C3" w14:textId="77777777">
        <w:trPr>
          <w:trHeight w:val="323"/>
        </w:trPr>
        <w:tc>
          <w:tcPr>
            <w:tcW w:w="852" w:type="dxa"/>
            <w:vMerge/>
            <w:vAlign w:val="center"/>
          </w:tcPr>
          <w:p w14:paraId="283025EA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B5554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672" w:type="dxa"/>
          </w:tcPr>
          <w:p w14:paraId="4B7550C1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qaror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qabul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72A56CE3" w14:textId="77777777">
        <w:trPr>
          <w:trHeight w:val="386"/>
        </w:trPr>
        <w:tc>
          <w:tcPr>
            <w:tcW w:w="852" w:type="dxa"/>
            <w:vMerge/>
            <w:vAlign w:val="center"/>
          </w:tcPr>
          <w:p w14:paraId="39B34D3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A568D5" w14:textId="77777777" w:rsidR="000C328A" w:rsidRDefault="00000000">
            <w:pPr>
              <w:ind w:left="28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672" w:type="dxa"/>
          </w:tcPr>
          <w:p w14:paraId="1AB37BE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Isteʼmolchilarning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</w:t>
            </w:r>
            <w:proofErr w:type="spellEnd"/>
          </w:p>
        </w:tc>
      </w:tr>
      <w:tr w:rsidR="000C328A" w14:paraId="329F8AEC" w14:textId="77777777">
        <w:trPr>
          <w:trHeight w:val="331"/>
        </w:trPr>
        <w:tc>
          <w:tcPr>
            <w:tcW w:w="852" w:type="dxa"/>
            <w:vMerge w:val="restart"/>
            <w:vAlign w:val="center"/>
          </w:tcPr>
          <w:p w14:paraId="4F4F3919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223" w:type="dxa"/>
            <w:gridSpan w:val="2"/>
            <w:vAlign w:val="center"/>
          </w:tcPr>
          <w:p w14:paraId="2D4E5F02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Talab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taklif</w:t>
            </w:r>
            <w:proofErr w:type="spellEnd"/>
          </w:p>
        </w:tc>
      </w:tr>
      <w:tr w:rsidR="000C328A" w14:paraId="2D8EFF29" w14:textId="77777777">
        <w:trPr>
          <w:trHeight w:val="267"/>
        </w:trPr>
        <w:tc>
          <w:tcPr>
            <w:tcW w:w="852" w:type="dxa"/>
            <w:vMerge/>
            <w:vAlign w:val="center"/>
          </w:tcPr>
          <w:p w14:paraId="2DA1463E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08F7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672" w:type="dxa"/>
          </w:tcPr>
          <w:p w14:paraId="595BB08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talab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</w:p>
        </w:tc>
      </w:tr>
      <w:tr w:rsidR="000C328A" w14:paraId="11849D4F" w14:textId="77777777">
        <w:trPr>
          <w:trHeight w:val="338"/>
        </w:trPr>
        <w:tc>
          <w:tcPr>
            <w:tcW w:w="852" w:type="dxa"/>
            <w:vMerge/>
            <w:vAlign w:val="center"/>
          </w:tcPr>
          <w:p w14:paraId="61DF8782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5E683B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672" w:type="dxa"/>
          </w:tcPr>
          <w:p w14:paraId="5BD18FC0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Talabga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</w:t>
            </w:r>
            <w:proofErr w:type="spellEnd"/>
          </w:p>
        </w:tc>
      </w:tr>
      <w:tr w:rsidR="000C328A" w14:paraId="3EC30ABE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7938A0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2346C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672" w:type="dxa"/>
          </w:tcPr>
          <w:p w14:paraId="7E5FDD8B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qonuni</w:t>
            </w:r>
            <w:proofErr w:type="spellEnd"/>
          </w:p>
        </w:tc>
      </w:tr>
      <w:tr w:rsidR="000C328A" w14:paraId="30165AE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B7FEE91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F01ED2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672" w:type="dxa"/>
          </w:tcPr>
          <w:p w14:paraId="77DB3893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Taklifga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boshqa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omillar</w:t>
            </w:r>
            <w:proofErr w:type="spellEnd"/>
          </w:p>
        </w:tc>
      </w:tr>
      <w:tr w:rsidR="000C328A" w14:paraId="0A5AB8FF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4A9772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4BFD7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6672" w:type="dxa"/>
          </w:tcPr>
          <w:p w14:paraId="024774DB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Tovarning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</w:t>
            </w:r>
            <w:proofErr w:type="spellEnd"/>
          </w:p>
        </w:tc>
      </w:tr>
      <w:tr w:rsidR="000C328A" w14:paraId="40753AE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577D46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C1BA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6672" w:type="dxa"/>
          </w:tcPr>
          <w:p w14:paraId="5E5D684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qonunlariga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mashgʻulot</w:t>
            </w:r>
            <w:proofErr w:type="spellEnd"/>
          </w:p>
        </w:tc>
      </w:tr>
      <w:tr w:rsidR="000C328A" w14:paraId="5F773C3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C60F5E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7484F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6672" w:type="dxa"/>
          </w:tcPr>
          <w:p w14:paraId="1E2DD5FE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Talab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oʻzgarishining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narxiga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taʼsiri</w:t>
            </w:r>
            <w:proofErr w:type="spellEnd"/>
          </w:p>
        </w:tc>
      </w:tr>
      <w:tr w:rsidR="000C328A" w14:paraId="1AC502F8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7C4D62F1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223" w:type="dxa"/>
            <w:gridSpan w:val="2"/>
            <w:vAlign w:val="center"/>
          </w:tcPr>
          <w:p w14:paraId="3FD99F67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Raqobat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bozor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iqtisodiyoti</w:t>
            </w:r>
            <w:proofErr w:type="spellEnd"/>
          </w:p>
        </w:tc>
      </w:tr>
      <w:tr w:rsidR="000C328A" w14:paraId="66798CD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30FA1B0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BA9C4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672" w:type="dxa"/>
          </w:tcPr>
          <w:p w14:paraId="67092FBE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Raqobat</w:t>
            </w:r>
            <w:proofErr w:type="spellEnd"/>
          </w:p>
        </w:tc>
      </w:tr>
      <w:tr w:rsidR="000C328A" w14:paraId="7A41DB0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01C5DB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43C78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672" w:type="dxa"/>
          </w:tcPr>
          <w:p w14:paraId="324ACA5B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Monopoliya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monopollashgan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bozorlar</w:t>
            </w:r>
            <w:proofErr w:type="spellEnd"/>
          </w:p>
        </w:tc>
      </w:tr>
      <w:tr w:rsidR="000C328A" w14:paraId="546AE71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B7B75F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68DB4B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6672" w:type="dxa"/>
          </w:tcPr>
          <w:p w14:paraId="03B1BB4B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Bozor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</w:p>
        </w:tc>
      </w:tr>
      <w:tr w:rsidR="000C328A" w14:paraId="40CAD5E5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42F413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5536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6672" w:type="dxa"/>
          </w:tcPr>
          <w:p w14:paraId="4FBDD615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Oʻzbekiston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sari</w:t>
            </w:r>
          </w:p>
        </w:tc>
      </w:tr>
      <w:tr w:rsidR="000C328A" w14:paraId="7B3ED10B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407C8C1B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9223" w:type="dxa"/>
            <w:gridSpan w:val="2"/>
            <w:vAlign w:val="center"/>
          </w:tcPr>
          <w:p w14:paraId="0517C074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Soliq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tizimi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>
              <w:rPr>
                <w:b/>
                <w:sz w:val="24"/>
                <w:szCs w:val="24"/>
              </w:rPr>
              <w:t>oliq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33465F1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3E687F6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FAB0AD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672" w:type="dxa"/>
          </w:tcPr>
          <w:p w14:paraId="05589B31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07AC6B48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DBA1F3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4B529F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672" w:type="dxa"/>
          </w:tcPr>
          <w:p w14:paraId="5CAD83F6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Soliqqa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tortish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asoslari</w:t>
            </w:r>
            <w:proofErr w:type="spellEnd"/>
          </w:p>
        </w:tc>
      </w:tr>
      <w:tr w:rsidR="000C328A" w14:paraId="1C60C603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C9C66BE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1E931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6672" w:type="dxa"/>
          </w:tcPr>
          <w:p w14:paraId="0AFCB963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toʻlovchilarning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</w:t>
            </w:r>
            <w:proofErr w:type="spellEnd"/>
          </w:p>
        </w:tc>
      </w:tr>
      <w:tr w:rsidR="000C328A" w14:paraId="74043838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79919A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A478D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6672" w:type="dxa"/>
          </w:tcPr>
          <w:p w14:paraId="0917E04A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</w:tc>
      </w:tr>
      <w:tr w:rsidR="000C328A" w14:paraId="56C7F4F6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0EDA52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E640F5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6672" w:type="dxa"/>
          </w:tcPr>
          <w:p w14:paraId="7756C4C7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Mol-</w:t>
            </w:r>
            <w:proofErr w:type="spellStart"/>
            <w:r>
              <w:rPr>
                <w:sz w:val="24"/>
                <w:szCs w:val="24"/>
              </w:rPr>
              <w:t>mulk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</w:tc>
      </w:tr>
      <w:tr w:rsidR="000C328A" w14:paraId="5FE6293D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00D6625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147F0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6672" w:type="dxa"/>
          </w:tcPr>
          <w:p w14:paraId="065AAE87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Yer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</w:tc>
      </w:tr>
      <w:tr w:rsidR="000C328A" w14:paraId="709EA286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BC8EBD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60C796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6672" w:type="dxa"/>
          </w:tcPr>
          <w:p w14:paraId="279A96F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qoʻshilgan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qiymat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soligʻi</w:t>
            </w:r>
            <w:proofErr w:type="spellEnd"/>
          </w:p>
        </w:tc>
      </w:tr>
      <w:tr w:rsidR="000C328A" w14:paraId="4574A558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10CDE73E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223" w:type="dxa"/>
            <w:gridSpan w:val="2"/>
            <w:vAlign w:val="center"/>
          </w:tcPr>
          <w:p w14:paraId="462CF30A" w14:textId="77777777" w:rsidR="000C328A" w:rsidRDefault="000000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Tadbirkorlik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ishlab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chiqarish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Tadbirkorlikda</w:t>
            </w:r>
            <w:proofErr w:type="spellEnd"/>
            <w:r>
              <w:rPr>
                <w:b/>
                <w:sz w:val="24"/>
                <w:szCs w:val="24"/>
              </w:rPr>
              <w:t xml:space="preserve"> risk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raqobatdoshlik</w:t>
            </w:r>
            <w:proofErr w:type="spellEnd"/>
          </w:p>
        </w:tc>
      </w:tr>
      <w:tr w:rsidR="000C328A" w14:paraId="1392AF79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6F7EB3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07C3C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72" w:type="dxa"/>
          </w:tcPr>
          <w:p w14:paraId="14EE4325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Tadbirkorlik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328A" w14:paraId="2476E12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D625DF0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BACE1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6672" w:type="dxa"/>
          </w:tcPr>
          <w:p w14:paraId="3681967C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03F6F418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FA74670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463145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6672" w:type="dxa"/>
          </w:tcPr>
          <w:p w14:paraId="52DD0433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Aksiyadorlar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jamiyati</w:t>
            </w:r>
            <w:proofErr w:type="spellEnd"/>
          </w:p>
        </w:tc>
      </w:tr>
      <w:tr w:rsidR="000C328A" w14:paraId="1BA758EE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3FEEED9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DC22A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6672" w:type="dxa"/>
          </w:tcPr>
          <w:p w14:paraId="4EAE9C19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tashkil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0C328A" w14:paraId="1DDF26E5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E0B60DF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056FB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6672" w:type="dxa"/>
          </w:tcPr>
          <w:p w14:paraId="5D659A5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Tadbirkorlik</w:t>
            </w:r>
            <w:proofErr w:type="spellEnd"/>
            <w:r>
              <w:t xml:space="preserve"> </w:t>
            </w:r>
            <w:proofErr w:type="spellStart"/>
            <w:r>
              <w:t>risklarini</w:t>
            </w:r>
            <w:proofErr w:type="spellEnd"/>
            <w:r>
              <w:t xml:space="preserve"> </w:t>
            </w:r>
            <w:proofErr w:type="spellStart"/>
            <w:r>
              <w:t>baholash</w:t>
            </w:r>
            <w:proofErr w:type="spellEnd"/>
          </w:p>
        </w:tc>
      </w:tr>
      <w:tr w:rsidR="000C328A" w14:paraId="6753E8DD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4E3DB83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68EC89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6672" w:type="dxa"/>
          </w:tcPr>
          <w:p w14:paraId="4847033C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Korxonada</w:t>
            </w:r>
            <w:proofErr w:type="spellEnd"/>
            <w:r>
              <w:t xml:space="preserve"> </w:t>
            </w:r>
            <w:proofErr w:type="spellStart"/>
            <w:r>
              <w:t>mehnat</w:t>
            </w:r>
            <w:proofErr w:type="spellEnd"/>
            <w:r>
              <w:t xml:space="preserve"> </w:t>
            </w:r>
            <w:proofErr w:type="spellStart"/>
            <w:r>
              <w:t>resurslari</w:t>
            </w:r>
            <w:proofErr w:type="spellEnd"/>
          </w:p>
        </w:tc>
      </w:tr>
      <w:tr w:rsidR="000C328A" w14:paraId="305CEF7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9195ED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586845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6672" w:type="dxa"/>
          </w:tcPr>
          <w:p w14:paraId="43A51D2C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Raqobatdoshlikni</w:t>
            </w:r>
            <w:proofErr w:type="spellEnd"/>
            <w:r>
              <w:t xml:space="preserve">   </w:t>
            </w:r>
            <w:proofErr w:type="spellStart"/>
            <w:r>
              <w:t>taʼminlash</w:t>
            </w:r>
            <w:proofErr w:type="spellEnd"/>
          </w:p>
        </w:tc>
      </w:tr>
      <w:tr w:rsidR="000C328A" w14:paraId="218AF9BF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85A55F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16429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672" w:type="dxa"/>
          </w:tcPr>
          <w:p w14:paraId="168C5AFB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Yakka</w:t>
            </w:r>
            <w:proofErr w:type="spellEnd"/>
            <w:r>
              <w:t xml:space="preserve"> </w:t>
            </w:r>
            <w:proofErr w:type="spellStart"/>
            <w:r>
              <w:t>tartibdagi</w:t>
            </w:r>
            <w:proofErr w:type="spellEnd"/>
            <w:r>
              <w:t xml:space="preserve"> </w:t>
            </w:r>
            <w:proofErr w:type="spellStart"/>
            <w:r>
              <w:t>tadbirkorlik</w:t>
            </w:r>
            <w:proofErr w:type="spellEnd"/>
          </w:p>
        </w:tc>
      </w:tr>
      <w:tr w:rsidR="000C328A" w14:paraId="5DC51C8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B9BCE74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4C2F93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6672" w:type="dxa"/>
          </w:tcPr>
          <w:p w14:paraId="2CCA08EC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Oilaviy</w:t>
            </w:r>
            <w:proofErr w:type="spellEnd"/>
            <w:r>
              <w:t xml:space="preserve"> </w:t>
            </w:r>
            <w:proofErr w:type="spellStart"/>
            <w:r>
              <w:t>tadbirkorlik</w:t>
            </w:r>
            <w:proofErr w:type="spellEnd"/>
          </w:p>
        </w:tc>
      </w:tr>
      <w:tr w:rsidR="000C328A" w14:paraId="7214BC94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DE3416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4FE8C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6672" w:type="dxa"/>
          </w:tcPr>
          <w:p w14:paraId="0EA1D92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Mikrofirma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kichik</w:t>
            </w:r>
            <w:proofErr w:type="spellEnd"/>
            <w:r>
              <w:t xml:space="preserve"> </w:t>
            </w:r>
            <w:proofErr w:type="spellStart"/>
            <w:r>
              <w:t>korxona</w:t>
            </w:r>
            <w:proofErr w:type="spellEnd"/>
          </w:p>
        </w:tc>
      </w:tr>
      <w:tr w:rsidR="000C328A" w14:paraId="0828440F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0936CE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C6C758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6672" w:type="dxa"/>
          </w:tcPr>
          <w:p w14:paraId="2EDA4F7D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Masʼuliyati</w:t>
            </w:r>
            <w:proofErr w:type="spellEnd"/>
            <w:r>
              <w:t xml:space="preserve"> </w:t>
            </w:r>
            <w:proofErr w:type="spellStart"/>
            <w:r>
              <w:t>cheklangan</w:t>
            </w:r>
            <w:proofErr w:type="spellEnd"/>
            <w:r>
              <w:t xml:space="preserve"> </w:t>
            </w:r>
            <w:proofErr w:type="spellStart"/>
            <w:r>
              <w:t>jamiyat</w:t>
            </w:r>
            <w:proofErr w:type="spellEnd"/>
          </w:p>
        </w:tc>
      </w:tr>
      <w:tr w:rsidR="000C328A" w14:paraId="3319EE4A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0BC7982B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255D4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6672" w:type="dxa"/>
          </w:tcPr>
          <w:p w14:paraId="4B77197F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Aksiyadorlik</w:t>
            </w:r>
            <w:proofErr w:type="spellEnd"/>
            <w:r>
              <w:t xml:space="preserve"> </w:t>
            </w:r>
            <w:proofErr w:type="spellStart"/>
            <w:r>
              <w:t>jamiyati</w:t>
            </w:r>
            <w:proofErr w:type="spellEnd"/>
          </w:p>
        </w:tc>
      </w:tr>
      <w:tr w:rsidR="000C328A" w14:paraId="0AC81E4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04D74C8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E862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</w:t>
            </w:r>
          </w:p>
        </w:tc>
        <w:tc>
          <w:tcPr>
            <w:tcW w:w="6672" w:type="dxa"/>
          </w:tcPr>
          <w:p w14:paraId="268D0366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Qishloq</w:t>
            </w:r>
            <w:proofErr w:type="spellEnd"/>
            <w:r>
              <w:t xml:space="preserve"> </w:t>
            </w:r>
            <w:proofErr w:type="spellStart"/>
            <w:r>
              <w:t>joylarda</w:t>
            </w:r>
            <w:proofErr w:type="spellEnd"/>
            <w:r>
              <w:t xml:space="preserve"> </w:t>
            </w:r>
            <w:proofErr w:type="spellStart"/>
            <w:r>
              <w:t>tadbirkorlik</w:t>
            </w:r>
            <w:proofErr w:type="spellEnd"/>
          </w:p>
        </w:tc>
      </w:tr>
      <w:tr w:rsidR="000C328A" w14:paraId="1660468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A3D2796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247105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6672" w:type="dxa"/>
          </w:tcPr>
          <w:p w14:paraId="2C10AA41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Biznes</w:t>
            </w:r>
            <w:proofErr w:type="spellEnd"/>
            <w:r>
              <w:t xml:space="preserve"> </w:t>
            </w:r>
            <w:proofErr w:type="spellStart"/>
            <w:r>
              <w:t>loyiha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startaplar</w:t>
            </w:r>
            <w:proofErr w:type="spellEnd"/>
          </w:p>
        </w:tc>
      </w:tr>
      <w:tr w:rsidR="000C328A" w14:paraId="64862A0B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067D498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AC69E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</w:t>
            </w:r>
          </w:p>
        </w:tc>
        <w:tc>
          <w:tcPr>
            <w:tcW w:w="6672" w:type="dxa"/>
          </w:tcPr>
          <w:p w14:paraId="7422579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t xml:space="preserve">Bank </w:t>
            </w:r>
            <w:proofErr w:type="spellStart"/>
            <w:r>
              <w:t>kreditlari</w:t>
            </w:r>
            <w:proofErr w:type="spellEnd"/>
          </w:p>
        </w:tc>
      </w:tr>
      <w:tr w:rsidR="000C328A" w14:paraId="643A6BEE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0A07D63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B1DD3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</w:t>
            </w:r>
          </w:p>
        </w:tc>
        <w:tc>
          <w:tcPr>
            <w:tcW w:w="6672" w:type="dxa"/>
          </w:tcPr>
          <w:p w14:paraId="67813E28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Mahsulot</w:t>
            </w:r>
            <w:proofErr w:type="spellEnd"/>
            <w:r>
              <w:t xml:space="preserve"> </w:t>
            </w:r>
            <w:proofErr w:type="spellStart"/>
            <w:r>
              <w:t>tannarxi</w:t>
            </w:r>
            <w:proofErr w:type="spellEnd"/>
          </w:p>
        </w:tc>
      </w:tr>
      <w:tr w:rsidR="000C328A" w14:paraId="030BD90C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04B7CC7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FEA6A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</w:t>
            </w:r>
          </w:p>
        </w:tc>
        <w:tc>
          <w:tcPr>
            <w:tcW w:w="6672" w:type="dxa"/>
          </w:tcPr>
          <w:p w14:paraId="764D0027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Investitsiya</w:t>
            </w:r>
            <w:proofErr w:type="spellEnd"/>
            <w:r>
              <w:t xml:space="preserve"> </w:t>
            </w:r>
            <w:proofErr w:type="spellStart"/>
            <w:r>
              <w:t>faoliyati</w:t>
            </w:r>
            <w:proofErr w:type="spellEnd"/>
          </w:p>
        </w:tc>
      </w:tr>
      <w:tr w:rsidR="000C328A" w14:paraId="438B17BF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8926504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3A4B7C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6672" w:type="dxa"/>
          </w:tcPr>
          <w:p w14:paraId="0E6E965D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Innovatsion</w:t>
            </w:r>
            <w:proofErr w:type="spellEnd"/>
            <w:r>
              <w:t xml:space="preserve"> </w:t>
            </w:r>
            <w:proofErr w:type="spellStart"/>
            <w:r>
              <w:t>faoliyat</w:t>
            </w:r>
            <w:proofErr w:type="spellEnd"/>
          </w:p>
        </w:tc>
      </w:tr>
      <w:tr w:rsidR="000C328A" w14:paraId="0761938A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A1AC970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AE995F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6672" w:type="dxa"/>
          </w:tcPr>
          <w:p w14:paraId="453E7028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mablagʻlari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xarajatlari</w:t>
            </w:r>
            <w:proofErr w:type="spellEnd"/>
          </w:p>
        </w:tc>
      </w:tr>
      <w:tr w:rsidR="000C328A" w14:paraId="5C6C2669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565CE61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AB3062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6672" w:type="dxa"/>
          </w:tcPr>
          <w:p w14:paraId="5B6C14F0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Yalpi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daromad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foyda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zarar</w:t>
            </w:r>
            <w:proofErr w:type="spellEnd"/>
          </w:p>
        </w:tc>
      </w:tr>
      <w:tr w:rsidR="000C328A" w14:paraId="5F2A7805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C0A6136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40310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7.21</w:t>
            </w:r>
          </w:p>
        </w:tc>
        <w:tc>
          <w:tcPr>
            <w:tcW w:w="6672" w:type="dxa"/>
          </w:tcPr>
          <w:p w14:paraId="3AA4CBC8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faoliyat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tahlili</w:t>
            </w:r>
            <w:proofErr w:type="spellEnd"/>
          </w:p>
        </w:tc>
      </w:tr>
      <w:tr w:rsidR="000C328A" w14:paraId="7C6406CA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B4B32C7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E7E9C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</w:tc>
        <w:tc>
          <w:tcPr>
            <w:tcW w:w="6672" w:type="dxa"/>
          </w:tcPr>
          <w:p w14:paraId="71FFC63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Firmani </w:t>
            </w:r>
            <w:proofErr w:type="spellStart"/>
            <w:r>
              <w:rPr>
                <w:sz w:val="24"/>
                <w:szCs w:val="24"/>
              </w:rPr>
              <w:t>boshqarish</w:t>
            </w:r>
            <w:proofErr w:type="spellEnd"/>
            <w:r>
              <w:rPr>
                <w:sz w:val="24"/>
                <w:szCs w:val="24"/>
              </w:rPr>
              <w:t xml:space="preserve"> — </w:t>
            </w:r>
            <w:proofErr w:type="spellStart"/>
            <w:r>
              <w:rPr>
                <w:sz w:val="24"/>
                <w:szCs w:val="24"/>
              </w:rPr>
              <w:t>menejment</w:t>
            </w:r>
            <w:proofErr w:type="spellEnd"/>
          </w:p>
        </w:tc>
      </w:tr>
      <w:tr w:rsidR="000C328A" w14:paraId="0405E6D6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465794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A8969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</w:t>
            </w:r>
          </w:p>
        </w:tc>
        <w:tc>
          <w:tcPr>
            <w:tcW w:w="6672" w:type="dxa"/>
          </w:tcPr>
          <w:p w14:paraId="37A65B3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</w:t>
            </w:r>
          </w:p>
        </w:tc>
      </w:tr>
      <w:tr w:rsidR="000C328A" w14:paraId="39ACE8E4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1754667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1AD322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7.24</w:t>
            </w:r>
          </w:p>
        </w:tc>
        <w:tc>
          <w:tcPr>
            <w:tcW w:w="6672" w:type="dxa"/>
          </w:tcPr>
          <w:p w14:paraId="0F22809E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chiqarish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ekologiya</w:t>
            </w:r>
            <w:proofErr w:type="spellEnd"/>
          </w:p>
        </w:tc>
      </w:tr>
      <w:tr w:rsidR="000C328A" w14:paraId="3FC225AC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396F5536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9223" w:type="dxa"/>
            <w:gridSpan w:val="2"/>
            <w:vAlign w:val="center"/>
          </w:tcPr>
          <w:p w14:paraId="7F24BF0C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Davlat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iqtisodiyot</w:t>
            </w:r>
            <w:proofErr w:type="spellEnd"/>
          </w:p>
        </w:tc>
      </w:tr>
      <w:tr w:rsidR="000C328A" w14:paraId="215D56C2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62C0A22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D7B3E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72" w:type="dxa"/>
          </w:tcPr>
          <w:p w14:paraId="78BDB889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vazifalari</w:t>
            </w:r>
            <w:proofErr w:type="spellEnd"/>
          </w:p>
        </w:tc>
      </w:tr>
      <w:tr w:rsidR="000C328A" w14:paraId="13855DAD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4D6150A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F1DBD3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672" w:type="dxa"/>
          </w:tcPr>
          <w:p w14:paraId="208B1A87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Davlat </w:t>
            </w:r>
            <w:proofErr w:type="spellStart"/>
            <w:r>
              <w:rPr>
                <w:sz w:val="24"/>
                <w:szCs w:val="24"/>
              </w:rPr>
              <w:t>budjeti</w:t>
            </w:r>
            <w:proofErr w:type="spellEnd"/>
          </w:p>
        </w:tc>
      </w:tr>
      <w:tr w:rsidR="000C328A" w14:paraId="09508622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E6764E6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96CE7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6672" w:type="dxa"/>
          </w:tcPr>
          <w:p w14:paraId="377B1E92" w14:textId="77777777" w:rsidR="000C328A" w:rsidRDefault="0000000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  <w:proofErr w:type="spellStart"/>
            <w:r>
              <w:rPr>
                <w:sz w:val="24"/>
                <w:szCs w:val="24"/>
              </w:rPr>
              <w:t>tizimi</w:t>
            </w:r>
            <w:proofErr w:type="spellEnd"/>
          </w:p>
        </w:tc>
      </w:tr>
      <w:tr w:rsidR="000C328A" w14:paraId="1235D6A9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1367794" w14:textId="77777777" w:rsidR="000C328A" w:rsidRDefault="000C328A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964F9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6672" w:type="dxa"/>
          </w:tcPr>
          <w:p w14:paraId="0E774F9C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iqtisodiyotdagi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roli</w:t>
            </w:r>
            <w:proofErr w:type="spellEnd"/>
          </w:p>
        </w:tc>
      </w:tr>
      <w:tr w:rsidR="000C328A" w14:paraId="4BD6A951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3678D3B5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223" w:type="dxa"/>
            <w:gridSpan w:val="2"/>
            <w:vAlign w:val="center"/>
          </w:tcPr>
          <w:p w14:paraId="545E9713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Iqtisodiy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oʻsish</w:t>
            </w:r>
            <w:proofErr w:type="spellEnd"/>
          </w:p>
        </w:tc>
      </w:tr>
      <w:tr w:rsidR="000C328A" w14:paraId="4B7B109B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052A541B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954D1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6672" w:type="dxa"/>
          </w:tcPr>
          <w:p w14:paraId="6967BAED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Asosiy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koʻrsatkichlar</w:t>
            </w:r>
            <w:proofErr w:type="spellEnd"/>
          </w:p>
        </w:tc>
      </w:tr>
      <w:tr w:rsidR="000C328A" w14:paraId="762A8E84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B38E37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B78A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6672" w:type="dxa"/>
          </w:tcPr>
          <w:p w14:paraId="7BD003B1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oʻsish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rivojlanish</w:t>
            </w:r>
            <w:proofErr w:type="spellEnd"/>
          </w:p>
        </w:tc>
      </w:tr>
      <w:tr w:rsidR="000C328A" w14:paraId="0B084476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9AA497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199F8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6672" w:type="dxa"/>
          </w:tcPr>
          <w:p w14:paraId="280CB854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Oʻzbekiston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Respublikasining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salohiyati</w:t>
            </w:r>
            <w:proofErr w:type="spellEnd"/>
          </w:p>
        </w:tc>
      </w:tr>
      <w:tr w:rsidR="000C328A" w14:paraId="415E72D5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57372374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223" w:type="dxa"/>
            <w:gridSpan w:val="2"/>
            <w:vAlign w:val="center"/>
          </w:tcPr>
          <w:p w14:paraId="79580901" w14:textId="723D7A54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Infl</w:t>
            </w:r>
            <w:r w:rsidR="008C7C5A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atsiya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ishsizlik</w:t>
            </w:r>
            <w:proofErr w:type="spellEnd"/>
          </w:p>
        </w:tc>
      </w:tr>
      <w:tr w:rsidR="000C328A" w14:paraId="514311DE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F683ECD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3E2E1E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672" w:type="dxa"/>
          </w:tcPr>
          <w:p w14:paraId="157C011A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Inflyatsiya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</w:t>
            </w:r>
            <w:proofErr w:type="spellEnd"/>
          </w:p>
        </w:tc>
      </w:tr>
      <w:tr w:rsidR="000C328A" w14:paraId="64CAD501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1511602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A32863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6672" w:type="dxa"/>
          </w:tcPr>
          <w:p w14:paraId="4C5144D7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Inflyatsiya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oqibatlari</w:t>
            </w:r>
            <w:proofErr w:type="spellEnd"/>
          </w:p>
        </w:tc>
      </w:tr>
      <w:tr w:rsidR="000C328A" w14:paraId="1B0D6070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545A6C97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4C5E8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6672" w:type="dxa"/>
          </w:tcPr>
          <w:p w14:paraId="4E292215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bozori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ishsizlik</w:t>
            </w:r>
            <w:proofErr w:type="spellEnd"/>
          </w:p>
        </w:tc>
      </w:tr>
      <w:tr w:rsidR="000C328A" w14:paraId="28AD9EBA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B39763C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79DBED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6672" w:type="dxa"/>
          </w:tcPr>
          <w:p w14:paraId="5BF6DDF3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Ijtimoiy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himoya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vositalari</w:t>
            </w:r>
            <w:proofErr w:type="spellEnd"/>
          </w:p>
        </w:tc>
      </w:tr>
      <w:tr w:rsidR="000C328A" w14:paraId="76980CD5" w14:textId="77777777">
        <w:trPr>
          <w:trHeight w:val="271"/>
        </w:trPr>
        <w:tc>
          <w:tcPr>
            <w:tcW w:w="852" w:type="dxa"/>
            <w:vMerge w:val="restart"/>
            <w:vAlign w:val="center"/>
          </w:tcPr>
          <w:p w14:paraId="27AF0B2E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9223" w:type="dxa"/>
            <w:gridSpan w:val="2"/>
            <w:vAlign w:val="center"/>
          </w:tcPr>
          <w:p w14:paraId="014CB3BD" w14:textId="77777777" w:rsidR="000C328A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Jahon </w:t>
            </w:r>
            <w:proofErr w:type="spellStart"/>
            <w:r>
              <w:rPr>
                <w:b/>
                <w:sz w:val="24"/>
                <w:szCs w:val="24"/>
              </w:rPr>
              <w:t>iqtisodiyoti</w:t>
            </w:r>
            <w:proofErr w:type="spellEnd"/>
          </w:p>
        </w:tc>
      </w:tr>
      <w:tr w:rsidR="000C328A" w14:paraId="5978731B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423149E8" w14:textId="77777777" w:rsidR="000C328A" w:rsidRDefault="000C32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D185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672" w:type="dxa"/>
          </w:tcPr>
          <w:p w14:paraId="5DCB408E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savdo</w:t>
            </w:r>
            <w:proofErr w:type="spellEnd"/>
          </w:p>
        </w:tc>
      </w:tr>
      <w:tr w:rsidR="000C328A" w14:paraId="53381EB7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7CE4C5BF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8322A6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672" w:type="dxa"/>
          </w:tcPr>
          <w:p w14:paraId="14D53AA9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Xalqaro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munosabatlar</w:t>
            </w:r>
            <w:proofErr w:type="spellEnd"/>
          </w:p>
        </w:tc>
      </w:tr>
      <w:tr w:rsidR="000C328A" w14:paraId="1B83F48A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2AFF2A99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11FA70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6672" w:type="dxa"/>
          </w:tcPr>
          <w:p w14:paraId="3EC15FC6" w14:textId="77777777" w:rsidR="000C328A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Valyuta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kursi</w:t>
            </w:r>
            <w:proofErr w:type="spellEnd"/>
          </w:p>
        </w:tc>
      </w:tr>
      <w:tr w:rsidR="000C328A" w14:paraId="2C2394E7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30492228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B03213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6672" w:type="dxa"/>
          </w:tcPr>
          <w:p w14:paraId="027DB8B4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Jahon </w:t>
            </w:r>
            <w:proofErr w:type="spellStart"/>
            <w:r>
              <w:rPr>
                <w:sz w:val="24"/>
                <w:szCs w:val="24"/>
              </w:rPr>
              <w:t>iqtisodiyoti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muammolari</w:t>
            </w:r>
            <w:proofErr w:type="spellEnd"/>
          </w:p>
        </w:tc>
      </w:tr>
      <w:tr w:rsidR="000C328A" w14:paraId="54CFAD88" w14:textId="77777777">
        <w:trPr>
          <w:trHeight w:val="271"/>
        </w:trPr>
        <w:tc>
          <w:tcPr>
            <w:tcW w:w="852" w:type="dxa"/>
            <w:vMerge/>
            <w:vAlign w:val="center"/>
          </w:tcPr>
          <w:p w14:paraId="6C143A24" w14:textId="77777777" w:rsidR="000C328A" w:rsidRDefault="000C32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076EED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  <w:tc>
          <w:tcPr>
            <w:tcW w:w="6672" w:type="dxa"/>
          </w:tcPr>
          <w:p w14:paraId="3B375549" w14:textId="77777777" w:rsidR="000C328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Jahon </w:t>
            </w:r>
            <w:proofErr w:type="spellStart"/>
            <w:r>
              <w:rPr>
                <w:sz w:val="24"/>
                <w:szCs w:val="24"/>
              </w:rPr>
              <w:t>moliyaviy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iqtisodiy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inqirozi</w:t>
            </w:r>
            <w:proofErr w:type="spellEnd"/>
          </w:p>
        </w:tc>
      </w:tr>
    </w:tbl>
    <w:p w14:paraId="3E411658" w14:textId="77777777" w:rsidR="000C328A" w:rsidRDefault="000C328A">
      <w:pPr>
        <w:ind w:firstLine="720"/>
        <w:jc w:val="both"/>
        <w:rPr>
          <w:sz w:val="28"/>
          <w:szCs w:val="28"/>
        </w:rPr>
      </w:pPr>
    </w:p>
    <w:p w14:paraId="620302F0" w14:textId="77777777" w:rsidR="000C328A" w:rsidRDefault="00000000" w:rsidP="005600C4">
      <w:pPr>
        <w:spacing w:line="276" w:lineRule="auto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VIII. </w:t>
      </w:r>
      <w:proofErr w:type="spellStart"/>
      <w:r>
        <w:rPr>
          <w:b/>
          <w:color w:val="244061" w:themeColor="accent1" w:themeShade="80"/>
          <w:sz w:val="28"/>
          <w:szCs w:val="28"/>
        </w:rPr>
        <w:t>Iqtisod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milliy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topshiriqlarining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mezonlari</w:t>
      </w:r>
      <w:proofErr w:type="spellEnd"/>
      <w:r>
        <w:rPr>
          <w:b/>
          <w:color w:val="244061" w:themeColor="accent1" w:themeShade="80"/>
          <w:sz w:val="28"/>
          <w:szCs w:val="28"/>
        </w:rPr>
        <w:t>:</w:t>
      </w:r>
    </w:p>
    <w:p w14:paraId="28948A47" w14:textId="77777777" w:rsidR="000C328A" w:rsidRDefault="00000000" w:rsidP="008C7C5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sinovi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mezonlariga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koʻra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baholanadi</w:t>
      </w:r>
      <w:proofErr w:type="spellEnd"/>
      <w:r>
        <w:rPr>
          <w:sz w:val="28"/>
          <w:szCs w:val="28"/>
        </w:rPr>
        <w:t>.</w:t>
      </w:r>
    </w:p>
    <w:p w14:paraId="65899E82" w14:textId="77777777" w:rsidR="000C328A" w:rsidRDefault="00000000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Agar </w:t>
      </w:r>
      <w:proofErr w:type="spellStart"/>
      <w:r>
        <w:rPr>
          <w:sz w:val="28"/>
          <w:szCs w:val="28"/>
        </w:rPr>
        <w:t>belgilangan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boʻlsa</w:t>
      </w:r>
      <w:proofErr w:type="spellEnd"/>
      <w:r>
        <w:rPr>
          <w:sz w:val="28"/>
          <w:szCs w:val="28"/>
        </w:rPr>
        <w:t>, 2 ball;</w:t>
      </w:r>
    </w:p>
    <w:p w14:paraId="6B92BD76" w14:textId="77777777" w:rsidR="000C328A" w:rsidRDefault="00000000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Agar </w:t>
      </w:r>
      <w:proofErr w:type="spellStart"/>
      <w:r>
        <w:rPr>
          <w:sz w:val="28"/>
          <w:szCs w:val="28"/>
        </w:rPr>
        <w:t>belgilangan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boʻlsa</w:t>
      </w:r>
      <w:proofErr w:type="spellEnd"/>
      <w:r>
        <w:rPr>
          <w:sz w:val="28"/>
          <w:szCs w:val="28"/>
        </w:rPr>
        <w:t>, 0 ball;</w:t>
      </w:r>
    </w:p>
    <w:p w14:paraId="4FA136DF" w14:textId="77777777" w:rsidR="000C328A" w:rsidRDefault="00000000">
      <w:pPr>
        <w:spacing w:before="240"/>
        <w:ind w:firstLine="720"/>
        <w:jc w:val="center"/>
        <w:rPr>
          <w:b/>
          <w:color w:val="244061" w:themeColor="accent1" w:themeShade="80"/>
          <w:sz w:val="28"/>
          <w:szCs w:val="28"/>
        </w:rPr>
      </w:pPr>
      <w:proofErr w:type="spellStart"/>
      <w:r>
        <w:rPr>
          <w:b/>
          <w:color w:val="244061" w:themeColor="accent1" w:themeShade="80"/>
          <w:sz w:val="28"/>
          <w:szCs w:val="28"/>
        </w:rPr>
        <w:t>Asosiy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foydalanishga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tavsiya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etiladigan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adabiyotlar</w:t>
      </w:r>
      <w:proofErr w:type="spellEnd"/>
    </w:p>
    <w:p w14:paraId="2FAD7E0A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8-sinf. </w:t>
      </w:r>
      <w:proofErr w:type="spellStart"/>
      <w:r>
        <w:rPr>
          <w:color w:val="000000"/>
          <w:sz w:val="24"/>
          <w:szCs w:val="24"/>
        </w:rPr>
        <w:t>Iqtisodiy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bilim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asoslari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E.Sarikov</w:t>
      </w:r>
      <w:proofErr w:type="spellEnd"/>
      <w:r>
        <w:rPr>
          <w:color w:val="000000"/>
          <w:sz w:val="24"/>
          <w:szCs w:val="24"/>
        </w:rPr>
        <w:t xml:space="preserve">., B. Xaydarov, </w:t>
      </w:r>
      <w:proofErr w:type="spellStart"/>
      <w:r>
        <w:rPr>
          <w:color w:val="000000"/>
          <w:sz w:val="24"/>
          <w:szCs w:val="24"/>
        </w:rPr>
        <w:t>Huquq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Jamiyat</w:t>
      </w:r>
      <w:proofErr w:type="spellEnd"/>
      <w:r>
        <w:rPr>
          <w:color w:val="000000"/>
          <w:sz w:val="24"/>
          <w:szCs w:val="24"/>
        </w:rPr>
        <w:t>. 2019</w:t>
      </w:r>
    </w:p>
    <w:p w14:paraId="2DC90732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9-sinf. </w:t>
      </w:r>
      <w:proofErr w:type="spellStart"/>
      <w:r>
        <w:rPr>
          <w:color w:val="000000"/>
          <w:sz w:val="24"/>
          <w:szCs w:val="24"/>
        </w:rPr>
        <w:t>Iqtisodiy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bilim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asoslari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E.Sarikov</w:t>
      </w:r>
      <w:proofErr w:type="spellEnd"/>
      <w:r>
        <w:rPr>
          <w:color w:val="000000"/>
          <w:sz w:val="24"/>
          <w:szCs w:val="24"/>
        </w:rPr>
        <w:t xml:space="preserve">., B. Xaydarov. </w:t>
      </w:r>
      <w:proofErr w:type="spellStart"/>
      <w:r>
        <w:rPr>
          <w:color w:val="000000"/>
          <w:sz w:val="24"/>
          <w:szCs w:val="24"/>
        </w:rPr>
        <w:t>Huquq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Jamiyat</w:t>
      </w:r>
      <w:proofErr w:type="spellEnd"/>
      <w:r>
        <w:rPr>
          <w:color w:val="000000"/>
          <w:sz w:val="24"/>
          <w:szCs w:val="24"/>
        </w:rPr>
        <w:t>. 2019</w:t>
      </w:r>
    </w:p>
    <w:p w14:paraId="1425E089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11-sinf. </w:t>
      </w:r>
      <w:proofErr w:type="spellStart"/>
      <w:r>
        <w:rPr>
          <w:color w:val="000000"/>
          <w:sz w:val="24"/>
          <w:szCs w:val="24"/>
        </w:rPr>
        <w:t>Tadbirkorlik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asoslari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U.Gafurov</w:t>
      </w:r>
      <w:proofErr w:type="spellEnd"/>
      <w:r>
        <w:rPr>
          <w:color w:val="000000"/>
          <w:sz w:val="24"/>
          <w:szCs w:val="24"/>
        </w:rPr>
        <w:t xml:space="preserve">., </w:t>
      </w:r>
      <w:proofErr w:type="spellStart"/>
      <w:r>
        <w:rPr>
          <w:color w:val="000000"/>
          <w:sz w:val="24"/>
          <w:szCs w:val="24"/>
        </w:rPr>
        <w:t>Q.Sharipov</w:t>
      </w:r>
      <w:proofErr w:type="spellEnd"/>
      <w:r>
        <w:rPr>
          <w:color w:val="000000"/>
          <w:sz w:val="24"/>
          <w:szCs w:val="24"/>
        </w:rPr>
        <w:t xml:space="preserve">.. </w:t>
      </w:r>
      <w:proofErr w:type="spellStart"/>
      <w:r>
        <w:rPr>
          <w:color w:val="000000"/>
          <w:sz w:val="24"/>
          <w:szCs w:val="24"/>
        </w:rPr>
        <w:t>Oʻzbekiston</w:t>
      </w:r>
      <w:proofErr w:type="spellEnd"/>
      <w:r>
        <w:rPr>
          <w:color w:val="000000"/>
          <w:sz w:val="24"/>
          <w:szCs w:val="24"/>
        </w:rPr>
        <w:t>. 2018</w:t>
      </w:r>
    </w:p>
    <w:p w14:paraId="0C23934E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Iqtisod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nazariyasi.B.D</w:t>
      </w:r>
      <w:proofErr w:type="spellEnd"/>
      <w:r>
        <w:rPr>
          <w:color w:val="000000"/>
          <w:sz w:val="24"/>
          <w:szCs w:val="24"/>
        </w:rPr>
        <w:t>. Xajiyev,. K.K. Mambetjanov. “IQTISODIYOT”. 2019</w:t>
      </w:r>
    </w:p>
    <w:p w14:paraId="4BD6DF44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Bozor </w:t>
      </w:r>
      <w:proofErr w:type="spellStart"/>
      <w:r>
        <w:rPr>
          <w:color w:val="000000"/>
          <w:sz w:val="24"/>
          <w:szCs w:val="24"/>
        </w:rPr>
        <w:t>Iqtisodiyoti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kollej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T.Ergashev</w:t>
      </w:r>
      <w:proofErr w:type="spellEnd"/>
      <w:r>
        <w:rPr>
          <w:color w:val="000000"/>
          <w:sz w:val="24"/>
          <w:szCs w:val="24"/>
        </w:rPr>
        <w:t>. „</w:t>
      </w:r>
      <w:proofErr w:type="spellStart"/>
      <w:r>
        <w:rPr>
          <w:color w:val="000000"/>
          <w:sz w:val="24"/>
          <w:szCs w:val="24"/>
        </w:rPr>
        <w:t>OʻQITUVCHI</w:t>
      </w:r>
      <w:proofErr w:type="spellEnd"/>
      <w:r>
        <w:rPr>
          <w:color w:val="000000"/>
          <w:sz w:val="24"/>
          <w:szCs w:val="24"/>
        </w:rPr>
        <w:t>“, 2005</w:t>
      </w:r>
    </w:p>
    <w:p w14:paraId="0D401BEF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Iqtisodiyot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asoslari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kollej</w:t>
      </w:r>
      <w:proofErr w:type="spellEnd"/>
      <w:r>
        <w:rPr>
          <w:color w:val="000000"/>
          <w:sz w:val="24"/>
          <w:szCs w:val="24"/>
        </w:rPr>
        <w:t xml:space="preserve">. Ahmadjon Oʻlmasov. </w:t>
      </w:r>
      <w:proofErr w:type="spellStart"/>
      <w:r>
        <w:rPr>
          <w:color w:val="000000"/>
          <w:sz w:val="24"/>
          <w:szCs w:val="24"/>
        </w:rPr>
        <w:t>Gʻafur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Gʻulom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nomidagi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nashriyot</w:t>
      </w:r>
      <w:proofErr w:type="spellEnd"/>
      <w:r>
        <w:rPr>
          <w:color w:val="000000"/>
          <w:sz w:val="24"/>
          <w:szCs w:val="24"/>
        </w:rPr>
        <w:t>, 2013</w:t>
      </w:r>
    </w:p>
    <w:p w14:paraId="6F7C4656" w14:textId="77777777" w:rsidR="000C328A" w:rsidRDefault="00000000">
      <w:pPr>
        <w:numPr>
          <w:ilvl w:val="0"/>
          <w:numId w:val="2"/>
        </w:numPr>
        <w:ind w:left="709" w:hanging="36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Iqtisod</w:t>
      </w:r>
      <w:proofErr w:type="spellEnd"/>
      <w:r>
        <w:rPr>
          <w:color w:val="000000"/>
          <w:sz w:val="24"/>
          <w:szCs w:val="24"/>
        </w:rPr>
        <w:t xml:space="preserve"> : I.V. </w:t>
      </w:r>
      <w:proofErr w:type="spellStart"/>
      <w:r>
        <w:rPr>
          <w:color w:val="000000"/>
          <w:sz w:val="24"/>
          <w:szCs w:val="24"/>
        </w:rPr>
        <w:t>Lipsits</w:t>
      </w:r>
      <w:proofErr w:type="spellEnd"/>
      <w:r>
        <w:rPr>
          <w:color w:val="000000"/>
          <w:sz w:val="24"/>
          <w:szCs w:val="24"/>
        </w:rPr>
        <w:t xml:space="preserve"> — Moskva : KNORUS, 2018. —  (</w:t>
      </w:r>
      <w:proofErr w:type="spellStart"/>
      <w:r>
        <w:rPr>
          <w:color w:val="000000"/>
          <w:sz w:val="24"/>
          <w:szCs w:val="24"/>
        </w:rPr>
        <w:t>Oʻrta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kasb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taʼlim</w:t>
      </w:r>
      <w:proofErr w:type="spellEnd"/>
      <w:r>
        <w:rPr>
          <w:color w:val="000000"/>
          <w:sz w:val="24"/>
          <w:szCs w:val="24"/>
        </w:rPr>
        <w:t>).</w:t>
      </w:r>
    </w:p>
    <w:p w14:paraId="2E96B0E6" w14:textId="77777777" w:rsidR="000C328A" w:rsidRDefault="00000000">
      <w:pPr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Sh. Shodmonov. </w:t>
      </w:r>
      <w:proofErr w:type="spellStart"/>
      <w:r>
        <w:rPr>
          <w:color w:val="000000"/>
          <w:sz w:val="24"/>
          <w:szCs w:val="24"/>
        </w:rPr>
        <w:t>Iqtisodiyot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nazariyasi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Darslik</w:t>
      </w:r>
      <w:proofErr w:type="spellEnd"/>
      <w:r>
        <w:rPr>
          <w:color w:val="000000"/>
          <w:sz w:val="24"/>
          <w:szCs w:val="24"/>
        </w:rPr>
        <w:t xml:space="preserve">. – </w:t>
      </w:r>
      <w:proofErr w:type="spellStart"/>
      <w:r>
        <w:rPr>
          <w:color w:val="000000"/>
          <w:sz w:val="24"/>
          <w:szCs w:val="24"/>
        </w:rPr>
        <w:t>T.nashriyoti</w:t>
      </w:r>
      <w:proofErr w:type="spellEnd"/>
      <w:r>
        <w:rPr>
          <w:color w:val="000000"/>
          <w:sz w:val="24"/>
          <w:szCs w:val="24"/>
        </w:rPr>
        <w:t xml:space="preserve">, 2020. </w:t>
      </w:r>
    </w:p>
    <w:sectPr w:rsidR="000C328A">
      <w:pgSz w:w="11910" w:h="16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546A"/>
    <w:multiLevelType w:val="multilevel"/>
    <w:tmpl w:val="20BE546A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244061" w:themeColor="accent1" w:themeShade="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7CBE"/>
    <w:multiLevelType w:val="multilevel"/>
    <w:tmpl w:val="60317CB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296493624">
    <w:abstractNumId w:val="0"/>
  </w:num>
  <w:num w:numId="2" w16cid:durableId="143066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21"/>
    <w:rsid w:val="00090DC8"/>
    <w:rsid w:val="000C328A"/>
    <w:rsid w:val="003F75F7"/>
    <w:rsid w:val="00470CC8"/>
    <w:rsid w:val="005600C4"/>
    <w:rsid w:val="00594E19"/>
    <w:rsid w:val="008C7C5A"/>
    <w:rsid w:val="009A1E8E"/>
    <w:rsid w:val="00A5198D"/>
    <w:rsid w:val="00A55252"/>
    <w:rsid w:val="00BF0C21"/>
    <w:rsid w:val="00DD4703"/>
    <w:rsid w:val="00F6623F"/>
    <w:rsid w:val="00FC4188"/>
    <w:rsid w:val="066B7BEC"/>
    <w:rsid w:val="14D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9C12"/>
  <w15:docId w15:val="{048B58D5-497F-466A-8706-A67A223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val="en"/>
    </w:rPr>
  </w:style>
  <w:style w:type="paragraph" w:styleId="1">
    <w:name w:val="heading 1"/>
    <w:basedOn w:val="a"/>
    <w:next w:val="a"/>
    <w:uiPriority w:val="9"/>
    <w:qFormat/>
    <w:pPr>
      <w:ind w:left="1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qFormat/>
    <w:pPr>
      <w:widowControl w:val="0"/>
      <w:tabs>
        <w:tab w:val="center" w:pos="4677"/>
        <w:tab w:val="right" w:pos="9355"/>
      </w:tabs>
    </w:pPr>
    <w:rPr>
      <w:sz w:val="22"/>
      <w:szCs w:val="22"/>
      <w:lang w:val="en"/>
    </w:rPr>
  </w:style>
  <w:style w:type="paragraph" w:styleId="a5">
    <w:name w:val="Body Text"/>
    <w:uiPriority w:val="1"/>
    <w:qFormat/>
    <w:pPr>
      <w:widowControl w:val="0"/>
      <w:ind w:left="405" w:hanging="284"/>
    </w:pPr>
    <w:rPr>
      <w:sz w:val="28"/>
      <w:szCs w:val="28"/>
      <w:lang w:val="en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link w:val="a8"/>
    <w:uiPriority w:val="99"/>
    <w:unhideWhenUsed/>
    <w:qFormat/>
    <w:pPr>
      <w:widowControl w:val="0"/>
      <w:tabs>
        <w:tab w:val="center" w:pos="4677"/>
        <w:tab w:val="right" w:pos="9355"/>
      </w:tabs>
    </w:pPr>
    <w:rPr>
      <w:sz w:val="22"/>
      <w:szCs w:val="22"/>
      <w:lang w:val="en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uiPriority w:val="34"/>
    <w:qFormat/>
    <w:pPr>
      <w:widowControl w:val="0"/>
      <w:ind w:left="405" w:hanging="284"/>
    </w:pPr>
    <w:rPr>
      <w:sz w:val="22"/>
      <w:szCs w:val="22"/>
      <w:lang w:val="en"/>
    </w:rPr>
  </w:style>
  <w:style w:type="paragraph" w:customStyle="1" w:styleId="TableParagraph">
    <w:name w:val="Table Paragraph"/>
    <w:uiPriority w:val="1"/>
    <w:qFormat/>
    <w:pPr>
      <w:widowControl w:val="0"/>
    </w:pPr>
    <w:rPr>
      <w:sz w:val="22"/>
      <w:szCs w:val="22"/>
      <w:lang w:val="e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lang w:val="id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id"/>
    </w:rPr>
  </w:style>
  <w:style w:type="table" w:customStyle="1" w:styleId="Style21">
    <w:name w:val="_Style 21"/>
    <w:basedOn w:val="TableNormal0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0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BC37F6-B50C-42A1-8623-E25E096741F2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pPiXFSxx09yaEUrIbTTPeo9pA==">CgMxLjA4AHIhMVpydVE4Wm1oR3F2a2tPQk5zeGRoTFgtb0h3QnJRcXRQ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2077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QURBONOV NAVRUZBEK</dc:creator>
  <cp:lastModifiedBy>Пользователь</cp:lastModifiedBy>
  <cp:revision>8</cp:revision>
  <dcterms:created xsi:type="dcterms:W3CDTF">2025-08-09T12:40:00Z</dcterms:created>
  <dcterms:modified xsi:type="dcterms:W3CDTF">2025-09-02T05:30:00Z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81650DD4CB1A450A811D4FF01E116DDB_12</vt:lpwstr>
  </property>
</Properties>
</file>